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F79C1" w14:textId="77777777" w:rsidR="00B84A91" w:rsidRPr="00467373" w:rsidRDefault="00B84A91" w:rsidP="00B84A91">
      <w:pPr>
        <w:ind w:left="2160"/>
        <w:jc w:val="center"/>
        <w:rPr>
          <w:rFonts w:cs="Arial"/>
          <w:b/>
          <w:bCs/>
          <w:color w:val="000000" w:themeColor="text1"/>
          <w:sz w:val="48"/>
          <w:szCs w:val="48"/>
        </w:rPr>
      </w:pPr>
    </w:p>
    <w:p w14:paraId="7FBEC0A5" w14:textId="77777777" w:rsidR="00E73902" w:rsidRPr="00467373" w:rsidRDefault="00E73902" w:rsidP="0008763E">
      <w:pPr>
        <w:ind w:left="2160" w:hanging="1451"/>
        <w:jc w:val="both"/>
        <w:rPr>
          <w:rFonts w:cs="Arial"/>
          <w:b/>
          <w:bCs/>
          <w:color w:val="548DD4" w:themeColor="text2" w:themeTint="99"/>
          <w:sz w:val="28"/>
          <w:szCs w:val="28"/>
        </w:rPr>
      </w:pPr>
      <w:r w:rsidRPr="00467373">
        <w:rPr>
          <w:rFonts w:cs="Arial"/>
          <w:b/>
          <w:bCs/>
          <w:color w:val="548DD4" w:themeColor="text2" w:themeTint="99"/>
          <w:sz w:val="48"/>
          <w:szCs w:val="48"/>
        </w:rPr>
        <w:t>Application for Fellowship</w:t>
      </w:r>
    </w:p>
    <w:p w14:paraId="53F16A7C" w14:textId="77777777" w:rsidR="00E73902" w:rsidRPr="00467373" w:rsidRDefault="004171E9" w:rsidP="00467373">
      <w:pPr>
        <w:ind w:left="2160" w:hanging="317"/>
        <w:rPr>
          <w:rFonts w:cs="Arial"/>
          <w:b/>
          <w:bCs/>
          <w:color w:val="000000" w:themeColor="text1"/>
          <w:sz w:val="28"/>
          <w:szCs w:val="28"/>
        </w:rPr>
      </w:pPr>
      <w:r w:rsidRPr="00467373">
        <w:rPr>
          <w:rFonts w:cs="Arial"/>
          <w:b/>
          <w:bCs/>
          <w:color w:val="000000" w:themeColor="text1"/>
          <w:sz w:val="28"/>
          <w:szCs w:val="28"/>
        </w:rPr>
        <w:t>Descriptor</w:t>
      </w:r>
      <w:r w:rsidR="005560F6" w:rsidRPr="00467373">
        <w:rPr>
          <w:rFonts w:cs="Arial"/>
          <w:b/>
          <w:bCs/>
          <w:color w:val="000000" w:themeColor="text1"/>
          <w:sz w:val="28"/>
          <w:szCs w:val="28"/>
        </w:rPr>
        <w:t xml:space="preserve"> </w:t>
      </w:r>
      <w:r w:rsidR="0065376C">
        <w:rPr>
          <w:rFonts w:cs="Arial"/>
          <w:b/>
          <w:bCs/>
          <w:color w:val="000000" w:themeColor="text1"/>
          <w:sz w:val="28"/>
          <w:szCs w:val="28"/>
        </w:rPr>
        <w:t>2</w:t>
      </w:r>
    </w:p>
    <w:p w14:paraId="6F8EEA4A" w14:textId="77777777" w:rsidR="0065376C" w:rsidRPr="0065376C" w:rsidRDefault="0065376C" w:rsidP="00DA504C">
      <w:pPr>
        <w:spacing w:after="0"/>
        <w:rPr>
          <w:b/>
          <w:sz w:val="28"/>
        </w:rPr>
      </w:pPr>
      <w:r w:rsidRPr="0065376C">
        <w:rPr>
          <w:b/>
          <w:sz w:val="28"/>
        </w:rPr>
        <w:t xml:space="preserve">To become an ASPIRE Fellow, you will </w:t>
      </w:r>
      <w:r w:rsidR="001E6E12">
        <w:rPr>
          <w:b/>
          <w:sz w:val="28"/>
        </w:rPr>
        <w:t xml:space="preserve">need to </w:t>
      </w:r>
      <w:r w:rsidRPr="0065376C">
        <w:rPr>
          <w:b/>
          <w:sz w:val="28"/>
        </w:rPr>
        <w:t xml:space="preserve">provide clear evidence of broadly based success and effectiveness in </w:t>
      </w:r>
      <w:r w:rsidR="0016080F">
        <w:rPr>
          <w:b/>
          <w:sz w:val="28"/>
        </w:rPr>
        <w:t>a</w:t>
      </w:r>
      <w:r w:rsidRPr="0065376C">
        <w:rPr>
          <w:b/>
          <w:sz w:val="28"/>
        </w:rPr>
        <w:t xml:space="preserve"> substantive teaching and supporting learning role(s). You are likely to be an established member of one or more academic and/or academic-related teams. You will need to have worked for at least three years (full time equivalent) in a role which involves teaching and/or supporting learning in a higher education context</w:t>
      </w:r>
      <w:r w:rsidR="0016080F">
        <w:rPr>
          <w:b/>
          <w:sz w:val="28"/>
        </w:rPr>
        <w:t>.</w:t>
      </w:r>
    </w:p>
    <w:p w14:paraId="58BF1184" w14:textId="77777777" w:rsidR="00E73902" w:rsidRPr="00564E9D" w:rsidRDefault="0065376C" w:rsidP="0065376C">
      <w:pPr>
        <w:jc w:val="right"/>
        <w:rPr>
          <w:rFonts w:cs="Arial"/>
          <w:bCs/>
          <w:color w:val="000000" w:themeColor="text1"/>
        </w:rPr>
      </w:pPr>
      <w:r w:rsidRPr="00564E9D">
        <w:rPr>
          <w:color w:val="000000" w:themeColor="text1"/>
          <w:sz w:val="24"/>
          <w:szCs w:val="28"/>
        </w:rPr>
        <w:t xml:space="preserve"> </w:t>
      </w:r>
      <w:r w:rsidR="005F713F" w:rsidRPr="00564E9D">
        <w:rPr>
          <w:color w:val="000000" w:themeColor="text1"/>
          <w:sz w:val="24"/>
          <w:szCs w:val="28"/>
        </w:rPr>
        <w:t>(Please see the ‘</w:t>
      </w:r>
      <w:hyperlink r:id="rId9" w:history="1">
        <w:r w:rsidR="000722E9" w:rsidRPr="002D24C0">
          <w:rPr>
            <w:rStyle w:val="Hyperlink"/>
            <w:sz w:val="24"/>
            <w:szCs w:val="28"/>
          </w:rPr>
          <w:t>ASPIRE Guidance Document</w:t>
        </w:r>
      </w:hyperlink>
      <w:r w:rsidR="005F713F" w:rsidRPr="00564E9D">
        <w:rPr>
          <w:color w:val="000000" w:themeColor="text1"/>
          <w:sz w:val="24"/>
          <w:szCs w:val="28"/>
        </w:rPr>
        <w:t xml:space="preserve">’ for guidance on how to fill in </w:t>
      </w:r>
      <w:r w:rsidR="000722E9" w:rsidRPr="00564E9D">
        <w:rPr>
          <w:color w:val="000000" w:themeColor="text1"/>
          <w:sz w:val="24"/>
          <w:szCs w:val="28"/>
        </w:rPr>
        <w:t>this</w:t>
      </w:r>
      <w:r w:rsidR="005F713F" w:rsidRPr="00564E9D">
        <w:rPr>
          <w:color w:val="000000" w:themeColor="text1"/>
          <w:sz w:val="24"/>
          <w:szCs w:val="28"/>
        </w:rPr>
        <w:t xml:space="preserve"> application form)</w:t>
      </w:r>
    </w:p>
    <w:tbl>
      <w:tblPr>
        <w:tblW w:w="10881"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ayout w:type="fixed"/>
        <w:tblLook w:val="01E0" w:firstRow="1" w:lastRow="1" w:firstColumn="1" w:lastColumn="1" w:noHBand="0" w:noVBand="0"/>
      </w:tblPr>
      <w:tblGrid>
        <w:gridCol w:w="2802"/>
        <w:gridCol w:w="8079"/>
      </w:tblGrid>
      <w:tr w:rsidR="00467373" w:rsidRPr="00467373" w14:paraId="3D0C75EF" w14:textId="77777777" w:rsidTr="00E31ACA">
        <w:trPr>
          <w:trHeight w:val="567"/>
        </w:trPr>
        <w:tc>
          <w:tcPr>
            <w:tcW w:w="10881" w:type="dxa"/>
            <w:gridSpan w:val="2"/>
            <w:shd w:val="clear" w:color="auto" w:fill="DBE5F1" w:themeFill="accent1" w:themeFillTint="33"/>
            <w:vAlign w:val="center"/>
          </w:tcPr>
          <w:p w14:paraId="350FDFE0" w14:textId="77777777" w:rsidR="00E73902" w:rsidRPr="00467373" w:rsidRDefault="00425942" w:rsidP="00E30628">
            <w:pPr>
              <w:spacing w:after="0"/>
              <w:rPr>
                <w:rFonts w:cs="Arial"/>
                <w:b/>
                <w:bCs/>
                <w:color w:val="000000" w:themeColor="text1"/>
                <w:sz w:val="28"/>
                <w:szCs w:val="28"/>
              </w:rPr>
            </w:pPr>
            <w:r>
              <w:rPr>
                <w:rFonts w:cs="Arial"/>
                <w:b/>
                <w:bCs/>
                <w:color w:val="000000" w:themeColor="text1"/>
                <w:sz w:val="28"/>
                <w:szCs w:val="28"/>
              </w:rPr>
              <w:t xml:space="preserve">SECTION ONE – </w:t>
            </w:r>
            <w:r w:rsidR="00E73902" w:rsidRPr="00467373">
              <w:rPr>
                <w:rFonts w:cs="Arial"/>
                <w:b/>
                <w:bCs/>
                <w:color w:val="000000" w:themeColor="text1"/>
                <w:sz w:val="28"/>
                <w:szCs w:val="28"/>
              </w:rPr>
              <w:t>Information</w:t>
            </w:r>
            <w:r>
              <w:rPr>
                <w:rFonts w:cs="Arial"/>
                <w:b/>
                <w:bCs/>
                <w:color w:val="000000" w:themeColor="text1"/>
                <w:sz w:val="28"/>
                <w:szCs w:val="28"/>
              </w:rPr>
              <w:t xml:space="preserve"> </w:t>
            </w:r>
            <w:r w:rsidR="00E73902" w:rsidRPr="00467373">
              <w:rPr>
                <w:rFonts w:cs="Arial"/>
                <w:b/>
                <w:bCs/>
                <w:color w:val="000000" w:themeColor="text1"/>
                <w:sz w:val="28"/>
                <w:szCs w:val="28"/>
              </w:rPr>
              <w:t>about the applicant</w:t>
            </w:r>
          </w:p>
        </w:tc>
      </w:tr>
      <w:tr w:rsidR="00523E7B" w:rsidRPr="00467373" w14:paraId="7C8F9F8E" w14:textId="77777777" w:rsidTr="00D941AF">
        <w:trPr>
          <w:trHeight w:val="567"/>
        </w:trPr>
        <w:tc>
          <w:tcPr>
            <w:tcW w:w="2802" w:type="dxa"/>
            <w:shd w:val="clear" w:color="auto" w:fill="DBE5F1" w:themeFill="accent1" w:themeFillTint="33"/>
            <w:vAlign w:val="center"/>
          </w:tcPr>
          <w:p w14:paraId="22151855" w14:textId="77777777" w:rsidR="00523E7B" w:rsidRPr="00467373" w:rsidRDefault="00523E7B" w:rsidP="00523E7B">
            <w:pPr>
              <w:spacing w:after="0"/>
              <w:rPr>
                <w:rFonts w:cs="Arial"/>
                <w:b/>
                <w:bCs/>
                <w:color w:val="000000" w:themeColor="text1"/>
              </w:rPr>
            </w:pPr>
            <w:r w:rsidRPr="00467373">
              <w:rPr>
                <w:rFonts w:cs="Arial"/>
                <w:b/>
                <w:color w:val="000000" w:themeColor="text1"/>
              </w:rPr>
              <w:t>Name:</w:t>
            </w:r>
          </w:p>
        </w:tc>
        <w:tc>
          <w:tcPr>
            <w:tcW w:w="8079" w:type="dxa"/>
            <w:vAlign w:val="center"/>
          </w:tcPr>
          <w:p w14:paraId="1E534BCC" w14:textId="77777777" w:rsidR="00523E7B" w:rsidRPr="00263543" w:rsidRDefault="005E7491" w:rsidP="00523E7B">
            <w:pPr>
              <w:spacing w:after="0"/>
              <w:rPr>
                <w:rFonts w:cs="Arial"/>
                <w:bCs/>
                <w:color w:val="000000" w:themeColor="text1"/>
              </w:rPr>
            </w:pPr>
            <w:r>
              <w:rPr>
                <w:rFonts w:cs="Arial"/>
                <w:bCs/>
                <w:color w:val="000000" w:themeColor="text1"/>
              </w:rPr>
              <w:t>Theo Economou</w:t>
            </w:r>
          </w:p>
        </w:tc>
      </w:tr>
      <w:tr w:rsidR="00263543" w:rsidRPr="00467373" w14:paraId="57888B44" w14:textId="77777777" w:rsidTr="00263543">
        <w:trPr>
          <w:trHeight w:val="557"/>
        </w:trPr>
        <w:tc>
          <w:tcPr>
            <w:tcW w:w="2802" w:type="dxa"/>
            <w:shd w:val="clear" w:color="auto" w:fill="DBE5F1" w:themeFill="accent1" w:themeFillTint="33"/>
            <w:vAlign w:val="center"/>
          </w:tcPr>
          <w:p w14:paraId="2CE9119C" w14:textId="77777777" w:rsidR="00263543" w:rsidRPr="00467373" w:rsidRDefault="00263543" w:rsidP="00720214">
            <w:pPr>
              <w:spacing w:after="0"/>
              <w:rPr>
                <w:rFonts w:cs="Arial"/>
                <w:b/>
                <w:bCs/>
                <w:color w:val="000000" w:themeColor="text1"/>
              </w:rPr>
            </w:pPr>
            <w:r>
              <w:rPr>
                <w:rFonts w:cs="Arial"/>
                <w:b/>
                <w:color w:val="000000" w:themeColor="text1"/>
              </w:rPr>
              <w:t>Payroll Number *</w:t>
            </w:r>
            <w:r w:rsidRPr="00467373">
              <w:rPr>
                <w:rFonts w:cs="Arial"/>
                <w:b/>
                <w:color w:val="000000" w:themeColor="text1"/>
              </w:rPr>
              <w:t>:</w:t>
            </w:r>
          </w:p>
        </w:tc>
        <w:tc>
          <w:tcPr>
            <w:tcW w:w="8079" w:type="dxa"/>
            <w:vAlign w:val="center"/>
          </w:tcPr>
          <w:p w14:paraId="04554D71" w14:textId="77777777" w:rsidR="00263543" w:rsidRPr="00263543" w:rsidRDefault="005E7491" w:rsidP="00720214">
            <w:pPr>
              <w:spacing w:after="0"/>
              <w:rPr>
                <w:rFonts w:cs="Arial"/>
                <w:bCs/>
                <w:color w:val="000000" w:themeColor="text1"/>
              </w:rPr>
            </w:pPr>
            <w:r>
              <w:rPr>
                <w:rFonts w:cs="Arial"/>
                <w:bCs/>
                <w:color w:val="000000" w:themeColor="text1"/>
              </w:rPr>
              <w:t>392348</w:t>
            </w:r>
          </w:p>
        </w:tc>
      </w:tr>
      <w:tr w:rsidR="00263543" w:rsidRPr="00467373" w14:paraId="7DEEC13C" w14:textId="77777777" w:rsidTr="007011A0">
        <w:trPr>
          <w:trHeight w:val="551"/>
        </w:trPr>
        <w:tc>
          <w:tcPr>
            <w:tcW w:w="2802" w:type="dxa"/>
            <w:shd w:val="clear" w:color="auto" w:fill="DBE5F1" w:themeFill="accent1" w:themeFillTint="33"/>
            <w:vAlign w:val="center"/>
          </w:tcPr>
          <w:p w14:paraId="2C5397C8" w14:textId="77777777" w:rsidR="00263543" w:rsidRPr="00467373" w:rsidRDefault="00263543" w:rsidP="00720214">
            <w:pPr>
              <w:spacing w:after="0"/>
              <w:rPr>
                <w:rFonts w:cs="Arial"/>
                <w:b/>
                <w:bCs/>
                <w:color w:val="000000" w:themeColor="text1"/>
              </w:rPr>
            </w:pPr>
            <w:r>
              <w:rPr>
                <w:rFonts w:cs="Arial"/>
                <w:b/>
                <w:color w:val="000000" w:themeColor="text1"/>
              </w:rPr>
              <w:t>College/Service:</w:t>
            </w:r>
          </w:p>
        </w:tc>
        <w:tc>
          <w:tcPr>
            <w:tcW w:w="8079" w:type="dxa"/>
            <w:vAlign w:val="center"/>
          </w:tcPr>
          <w:p w14:paraId="1DF29299" w14:textId="77777777" w:rsidR="00263543" w:rsidRPr="00263543" w:rsidRDefault="005E7491" w:rsidP="00720214">
            <w:pPr>
              <w:spacing w:after="0"/>
              <w:rPr>
                <w:rFonts w:cs="Arial"/>
                <w:bCs/>
                <w:color w:val="000000" w:themeColor="text1"/>
              </w:rPr>
            </w:pPr>
            <w:r>
              <w:rPr>
                <w:rFonts w:cs="Arial"/>
                <w:bCs/>
                <w:color w:val="000000" w:themeColor="text1"/>
              </w:rPr>
              <w:t>CEMPS</w:t>
            </w:r>
          </w:p>
        </w:tc>
      </w:tr>
      <w:tr w:rsidR="00263543" w:rsidRPr="00467373" w14:paraId="4319C6A7" w14:textId="77777777" w:rsidTr="007011A0">
        <w:trPr>
          <w:trHeight w:val="545"/>
        </w:trPr>
        <w:tc>
          <w:tcPr>
            <w:tcW w:w="2802" w:type="dxa"/>
            <w:tcBorders>
              <w:bottom w:val="single" w:sz="4" w:space="0" w:color="82A5D0"/>
            </w:tcBorders>
            <w:shd w:val="clear" w:color="auto" w:fill="DBE5F1" w:themeFill="accent1" w:themeFillTint="33"/>
            <w:vAlign w:val="center"/>
          </w:tcPr>
          <w:p w14:paraId="4B7809D7" w14:textId="77777777" w:rsidR="00263543" w:rsidRPr="00467373" w:rsidRDefault="00263543" w:rsidP="00720214">
            <w:pPr>
              <w:spacing w:after="0"/>
              <w:rPr>
                <w:rFonts w:cs="Arial"/>
                <w:b/>
                <w:bCs/>
                <w:color w:val="000000" w:themeColor="text1"/>
              </w:rPr>
            </w:pPr>
            <w:r>
              <w:rPr>
                <w:rFonts w:cs="Arial"/>
                <w:b/>
                <w:color w:val="000000" w:themeColor="text1"/>
              </w:rPr>
              <w:t>Role(s) Currently Held:</w:t>
            </w:r>
          </w:p>
        </w:tc>
        <w:tc>
          <w:tcPr>
            <w:tcW w:w="8079" w:type="dxa"/>
            <w:tcBorders>
              <w:bottom w:val="single" w:sz="4" w:space="0" w:color="82A5D0"/>
            </w:tcBorders>
            <w:vAlign w:val="center"/>
          </w:tcPr>
          <w:p w14:paraId="571E5E70" w14:textId="77777777" w:rsidR="00263543" w:rsidRPr="00263543" w:rsidRDefault="005E7491" w:rsidP="00720214">
            <w:pPr>
              <w:spacing w:after="0"/>
              <w:rPr>
                <w:rFonts w:cs="Arial"/>
                <w:bCs/>
                <w:color w:val="000000" w:themeColor="text1"/>
              </w:rPr>
            </w:pPr>
            <w:r>
              <w:rPr>
                <w:rFonts w:cs="Arial"/>
                <w:bCs/>
                <w:color w:val="000000" w:themeColor="text1"/>
              </w:rPr>
              <w:t xml:space="preserve">Lecturer </w:t>
            </w:r>
          </w:p>
        </w:tc>
      </w:tr>
      <w:tr w:rsidR="00263543" w:rsidRPr="00467373" w14:paraId="1EBA4DB1" w14:textId="77777777" w:rsidTr="007011A0">
        <w:trPr>
          <w:trHeight w:val="709"/>
        </w:trPr>
        <w:tc>
          <w:tcPr>
            <w:tcW w:w="2802" w:type="dxa"/>
            <w:tcBorders>
              <w:top w:val="single" w:sz="4" w:space="0" w:color="82A5D0"/>
              <w:bottom w:val="single" w:sz="4" w:space="0" w:color="A9C1DD"/>
            </w:tcBorders>
            <w:shd w:val="clear" w:color="auto" w:fill="DBE5F1" w:themeFill="accent1" w:themeFillTint="33"/>
            <w:vAlign w:val="center"/>
          </w:tcPr>
          <w:p w14:paraId="4EE6D7F3" w14:textId="77777777" w:rsidR="00263543" w:rsidRDefault="00263543" w:rsidP="00720214">
            <w:pPr>
              <w:spacing w:after="0"/>
              <w:rPr>
                <w:rFonts w:cs="Arial"/>
                <w:b/>
                <w:color w:val="000000" w:themeColor="text1"/>
              </w:rPr>
            </w:pPr>
            <w:r>
              <w:rPr>
                <w:rFonts w:cs="Arial"/>
                <w:b/>
                <w:color w:val="000000" w:themeColor="text1"/>
              </w:rPr>
              <w:t>Job Family:</w:t>
            </w:r>
          </w:p>
          <w:p w14:paraId="08F7529B" w14:textId="77777777" w:rsidR="00263543" w:rsidRPr="00263543" w:rsidRDefault="00263543" w:rsidP="00720214">
            <w:pPr>
              <w:spacing w:after="0"/>
              <w:rPr>
                <w:rFonts w:cs="Arial"/>
                <w:bCs/>
                <w:color w:val="000000" w:themeColor="text1"/>
              </w:rPr>
            </w:pPr>
            <w:r w:rsidRPr="00263543">
              <w:rPr>
                <w:rFonts w:cs="Arial"/>
                <w:color w:val="000000" w:themeColor="text1"/>
                <w:sz w:val="20"/>
              </w:rPr>
              <w:t>(where appropriate e.g. E&amp;R)</w:t>
            </w:r>
          </w:p>
        </w:tc>
        <w:tc>
          <w:tcPr>
            <w:tcW w:w="8079" w:type="dxa"/>
            <w:tcBorders>
              <w:top w:val="single" w:sz="4" w:space="0" w:color="82A5D0"/>
              <w:bottom w:val="single" w:sz="4" w:space="0" w:color="A9C1DD"/>
            </w:tcBorders>
            <w:vAlign w:val="center"/>
          </w:tcPr>
          <w:p w14:paraId="1328C92C" w14:textId="77777777" w:rsidR="00263543" w:rsidRPr="00263543" w:rsidRDefault="005E7491" w:rsidP="00720214">
            <w:pPr>
              <w:spacing w:after="0"/>
              <w:rPr>
                <w:rFonts w:cs="Arial"/>
                <w:bCs/>
                <w:color w:val="000000" w:themeColor="text1"/>
              </w:rPr>
            </w:pPr>
            <w:r>
              <w:rPr>
                <w:rFonts w:cs="Arial"/>
                <w:bCs/>
                <w:color w:val="000000" w:themeColor="text1"/>
              </w:rPr>
              <w:t>E&amp;R</w:t>
            </w:r>
          </w:p>
        </w:tc>
      </w:tr>
      <w:tr w:rsidR="00263543" w:rsidRPr="00467373" w14:paraId="5DE76667" w14:textId="77777777" w:rsidTr="0065376C">
        <w:trPr>
          <w:trHeight w:val="583"/>
        </w:trPr>
        <w:tc>
          <w:tcPr>
            <w:tcW w:w="2802" w:type="dxa"/>
            <w:shd w:val="clear" w:color="auto" w:fill="DBE5F1" w:themeFill="accent1" w:themeFillTint="33"/>
            <w:vAlign w:val="center"/>
          </w:tcPr>
          <w:p w14:paraId="6C433552" w14:textId="77777777" w:rsidR="00263543" w:rsidRPr="00467373" w:rsidRDefault="00263543" w:rsidP="00720214">
            <w:pPr>
              <w:spacing w:after="0"/>
              <w:rPr>
                <w:rFonts w:cs="Arial"/>
                <w:b/>
                <w:bCs/>
                <w:color w:val="000000" w:themeColor="text1"/>
              </w:rPr>
            </w:pPr>
            <w:r>
              <w:rPr>
                <w:rFonts w:cs="Arial"/>
                <w:b/>
                <w:color w:val="000000" w:themeColor="text1"/>
              </w:rPr>
              <w:t>Full or Part Time:</w:t>
            </w:r>
          </w:p>
        </w:tc>
        <w:tc>
          <w:tcPr>
            <w:tcW w:w="8079" w:type="dxa"/>
            <w:vAlign w:val="center"/>
          </w:tcPr>
          <w:p w14:paraId="69618991" w14:textId="77777777" w:rsidR="00263543" w:rsidRPr="00263543" w:rsidRDefault="005E7491" w:rsidP="00720214">
            <w:pPr>
              <w:spacing w:after="0"/>
              <w:rPr>
                <w:rFonts w:cs="Arial"/>
                <w:bCs/>
                <w:color w:val="000000" w:themeColor="text1"/>
              </w:rPr>
            </w:pPr>
            <w:r>
              <w:rPr>
                <w:rFonts w:cs="Arial"/>
                <w:bCs/>
                <w:color w:val="000000" w:themeColor="text1"/>
              </w:rPr>
              <w:t>Full Time</w:t>
            </w:r>
          </w:p>
        </w:tc>
      </w:tr>
      <w:tr w:rsidR="00263543" w:rsidRPr="00467373" w14:paraId="18B2FE0F" w14:textId="77777777" w:rsidTr="0065376C">
        <w:trPr>
          <w:trHeight w:val="705"/>
        </w:trPr>
        <w:tc>
          <w:tcPr>
            <w:tcW w:w="2802" w:type="dxa"/>
            <w:shd w:val="clear" w:color="auto" w:fill="DBE5F1" w:themeFill="accent1" w:themeFillTint="33"/>
            <w:vAlign w:val="center"/>
          </w:tcPr>
          <w:p w14:paraId="11505862" w14:textId="77777777" w:rsidR="00263543" w:rsidRPr="00467373" w:rsidRDefault="00263543" w:rsidP="00720214">
            <w:pPr>
              <w:spacing w:after="0"/>
              <w:rPr>
                <w:rFonts w:cs="Arial"/>
                <w:b/>
                <w:bCs/>
                <w:color w:val="000000" w:themeColor="text1"/>
              </w:rPr>
            </w:pPr>
            <w:r>
              <w:rPr>
                <w:rFonts w:cs="Arial"/>
                <w:b/>
                <w:color w:val="000000" w:themeColor="text1"/>
              </w:rPr>
              <w:t>Length of employment at University of Exeter</w:t>
            </w:r>
            <w:r w:rsidRPr="00467373">
              <w:rPr>
                <w:rFonts w:cs="Arial"/>
                <w:b/>
                <w:color w:val="000000" w:themeColor="text1"/>
              </w:rPr>
              <w:t>:</w:t>
            </w:r>
          </w:p>
        </w:tc>
        <w:tc>
          <w:tcPr>
            <w:tcW w:w="8079" w:type="dxa"/>
            <w:vAlign w:val="center"/>
          </w:tcPr>
          <w:p w14:paraId="525B6EB5" w14:textId="77777777" w:rsidR="00263543" w:rsidRPr="00263543" w:rsidRDefault="005E7491" w:rsidP="00720214">
            <w:pPr>
              <w:spacing w:after="0"/>
              <w:rPr>
                <w:rFonts w:cs="Arial"/>
                <w:bCs/>
                <w:color w:val="000000" w:themeColor="text1"/>
              </w:rPr>
            </w:pPr>
            <w:r>
              <w:rPr>
                <w:rFonts w:cs="Arial"/>
                <w:bCs/>
                <w:color w:val="000000" w:themeColor="text1"/>
              </w:rPr>
              <w:t>6 years</w:t>
            </w:r>
          </w:p>
        </w:tc>
      </w:tr>
      <w:tr w:rsidR="00263543" w:rsidRPr="00467373" w14:paraId="33AB20B4" w14:textId="77777777" w:rsidTr="0065376C">
        <w:trPr>
          <w:trHeight w:val="985"/>
        </w:trPr>
        <w:tc>
          <w:tcPr>
            <w:tcW w:w="2802" w:type="dxa"/>
            <w:shd w:val="clear" w:color="auto" w:fill="DBE5F1" w:themeFill="accent1" w:themeFillTint="33"/>
            <w:vAlign w:val="center"/>
          </w:tcPr>
          <w:p w14:paraId="25C932EF" w14:textId="77777777" w:rsidR="00263543" w:rsidRPr="00467373" w:rsidRDefault="00263543" w:rsidP="00720214">
            <w:pPr>
              <w:spacing w:after="0"/>
              <w:rPr>
                <w:rFonts w:cs="Arial"/>
                <w:b/>
                <w:bCs/>
                <w:color w:val="000000" w:themeColor="text1"/>
              </w:rPr>
            </w:pPr>
            <w:r>
              <w:rPr>
                <w:rFonts w:cs="Arial"/>
                <w:b/>
                <w:color w:val="000000" w:themeColor="text1"/>
              </w:rPr>
              <w:t>Total number of years of employment in Higher Education</w:t>
            </w:r>
            <w:r w:rsidRPr="00467373">
              <w:rPr>
                <w:rFonts w:cs="Arial"/>
                <w:b/>
                <w:color w:val="000000" w:themeColor="text1"/>
              </w:rPr>
              <w:t>:</w:t>
            </w:r>
          </w:p>
        </w:tc>
        <w:tc>
          <w:tcPr>
            <w:tcW w:w="8079" w:type="dxa"/>
            <w:vAlign w:val="center"/>
          </w:tcPr>
          <w:p w14:paraId="32B3B81E" w14:textId="77777777" w:rsidR="00263543" w:rsidRPr="00263543" w:rsidRDefault="005E7491" w:rsidP="00720214">
            <w:pPr>
              <w:spacing w:after="0"/>
              <w:rPr>
                <w:rFonts w:cs="Arial"/>
                <w:bCs/>
                <w:color w:val="000000" w:themeColor="text1"/>
              </w:rPr>
            </w:pPr>
            <w:r>
              <w:rPr>
                <w:rFonts w:cs="Arial"/>
                <w:bCs/>
                <w:color w:val="000000" w:themeColor="text1"/>
              </w:rPr>
              <w:t>6 years</w:t>
            </w:r>
          </w:p>
        </w:tc>
      </w:tr>
      <w:tr w:rsidR="00263543" w:rsidRPr="00467373" w14:paraId="5C94CBE6" w14:textId="77777777" w:rsidTr="007011A0">
        <w:trPr>
          <w:trHeight w:val="1410"/>
        </w:trPr>
        <w:tc>
          <w:tcPr>
            <w:tcW w:w="2802" w:type="dxa"/>
            <w:shd w:val="clear" w:color="auto" w:fill="DBE5F1" w:themeFill="accent1" w:themeFillTint="33"/>
            <w:vAlign w:val="center"/>
          </w:tcPr>
          <w:p w14:paraId="47127002" w14:textId="77777777" w:rsidR="00263543" w:rsidRPr="00467373" w:rsidRDefault="00263543" w:rsidP="00720214">
            <w:pPr>
              <w:spacing w:after="0"/>
              <w:rPr>
                <w:rFonts w:cs="Arial"/>
                <w:b/>
                <w:bCs/>
                <w:color w:val="000000" w:themeColor="text1"/>
              </w:rPr>
            </w:pPr>
            <w:r>
              <w:rPr>
                <w:rFonts w:cs="Arial"/>
                <w:b/>
                <w:color w:val="000000" w:themeColor="text1"/>
              </w:rPr>
              <w:t>Please list any relevant qualifications or awards you already hold, together with date of attainment</w:t>
            </w:r>
            <w:r w:rsidRPr="00467373">
              <w:rPr>
                <w:rFonts w:cs="Arial"/>
                <w:b/>
                <w:color w:val="000000" w:themeColor="text1"/>
              </w:rPr>
              <w:t>:</w:t>
            </w:r>
          </w:p>
        </w:tc>
        <w:tc>
          <w:tcPr>
            <w:tcW w:w="8079" w:type="dxa"/>
            <w:vAlign w:val="center"/>
          </w:tcPr>
          <w:p w14:paraId="295FD5AB" w14:textId="77777777" w:rsidR="00263543" w:rsidRPr="00263543" w:rsidRDefault="005E7491" w:rsidP="00720214">
            <w:pPr>
              <w:spacing w:after="0"/>
              <w:rPr>
                <w:rFonts w:cs="Arial"/>
                <w:bCs/>
                <w:color w:val="000000" w:themeColor="text1"/>
              </w:rPr>
            </w:pPr>
            <w:r>
              <w:rPr>
                <w:rFonts w:cs="Arial"/>
                <w:bCs/>
                <w:color w:val="000000" w:themeColor="text1"/>
              </w:rPr>
              <w:t>BSc Mathematics (2006)</w:t>
            </w:r>
            <w:r>
              <w:rPr>
                <w:rFonts w:cs="Arial"/>
                <w:bCs/>
                <w:color w:val="000000" w:themeColor="text1"/>
              </w:rPr>
              <w:br/>
              <w:t>PhD Statistics (2010)</w:t>
            </w:r>
          </w:p>
        </w:tc>
      </w:tr>
      <w:tr w:rsidR="005E7491" w:rsidRPr="00467373" w14:paraId="59FCB9A6" w14:textId="77777777" w:rsidTr="00DA504C">
        <w:trPr>
          <w:trHeight w:val="467"/>
        </w:trPr>
        <w:tc>
          <w:tcPr>
            <w:tcW w:w="2802" w:type="dxa"/>
            <w:shd w:val="clear" w:color="auto" w:fill="DBE5F1" w:themeFill="accent1" w:themeFillTint="33"/>
            <w:vAlign w:val="center"/>
          </w:tcPr>
          <w:p w14:paraId="535F1B08" w14:textId="77777777" w:rsidR="005E7491" w:rsidRDefault="005E7491" w:rsidP="00720214">
            <w:pPr>
              <w:spacing w:after="0"/>
              <w:rPr>
                <w:rFonts w:cs="Arial"/>
                <w:b/>
                <w:color w:val="000000" w:themeColor="text1"/>
              </w:rPr>
            </w:pPr>
          </w:p>
        </w:tc>
        <w:tc>
          <w:tcPr>
            <w:tcW w:w="8079" w:type="dxa"/>
            <w:vAlign w:val="center"/>
          </w:tcPr>
          <w:p w14:paraId="029CF201" w14:textId="77777777" w:rsidR="005E7491" w:rsidRDefault="005E7491" w:rsidP="00720214">
            <w:pPr>
              <w:spacing w:after="0"/>
              <w:rPr>
                <w:rFonts w:cs="Arial"/>
                <w:bCs/>
                <w:color w:val="000000" w:themeColor="text1"/>
              </w:rPr>
            </w:pPr>
          </w:p>
        </w:tc>
      </w:tr>
    </w:tbl>
    <w:p w14:paraId="4F6AF25E" w14:textId="77777777" w:rsidR="00E73902" w:rsidRDefault="00D941AF" w:rsidP="00E73902">
      <w:pPr>
        <w:rPr>
          <w:b/>
          <w:i/>
          <w:color w:val="000000" w:themeColor="text1"/>
          <w:sz w:val="16"/>
        </w:rPr>
      </w:pPr>
      <w:r w:rsidRPr="00467373">
        <w:rPr>
          <w:b/>
          <w:i/>
          <w:color w:val="000000" w:themeColor="text1"/>
          <w:sz w:val="16"/>
        </w:rPr>
        <w:t>* For the purpose of equality monitoring, personal data held on the Trent HR system will be accessed for all applications and it would be helpful if you could please ensure this data is up-to-date via the self-service function.</w:t>
      </w:r>
    </w:p>
    <w:p w14:paraId="54E0E18E" w14:textId="77777777" w:rsidR="00BB2A91" w:rsidRDefault="00BB2A91">
      <w:pPr>
        <w:rPr>
          <w:b/>
          <w:i/>
          <w:color w:val="000000" w:themeColor="text1"/>
          <w:sz w:val="12"/>
        </w:rPr>
      </w:pPr>
      <w:r>
        <w:rPr>
          <w:b/>
          <w:i/>
          <w:color w:val="000000" w:themeColor="text1"/>
          <w:sz w:val="12"/>
        </w:rPr>
        <w:br w:type="page"/>
      </w:r>
    </w:p>
    <w:tbl>
      <w:tblPr>
        <w:tblW w:w="10598"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ayout w:type="fixed"/>
        <w:tblLook w:val="01E0" w:firstRow="1" w:lastRow="1" w:firstColumn="1" w:lastColumn="1" w:noHBand="0" w:noVBand="0"/>
      </w:tblPr>
      <w:tblGrid>
        <w:gridCol w:w="489"/>
        <w:gridCol w:w="753"/>
        <w:gridCol w:w="6379"/>
        <w:gridCol w:w="992"/>
        <w:gridCol w:w="993"/>
        <w:gridCol w:w="992"/>
      </w:tblGrid>
      <w:tr w:rsidR="00467373" w:rsidRPr="00467373" w14:paraId="62E2CF98" w14:textId="77777777" w:rsidTr="00195547">
        <w:tc>
          <w:tcPr>
            <w:tcW w:w="10598" w:type="dxa"/>
            <w:gridSpan w:val="6"/>
            <w:shd w:val="clear" w:color="auto" w:fill="DBE5F1" w:themeFill="accent1" w:themeFillTint="33"/>
          </w:tcPr>
          <w:p w14:paraId="5239E385" w14:textId="77777777" w:rsidR="00E73902" w:rsidRPr="00467373" w:rsidRDefault="00E73902" w:rsidP="005F713F">
            <w:pPr>
              <w:rPr>
                <w:rFonts w:cs="Arial"/>
                <w:b/>
                <w:bCs/>
                <w:color w:val="000000" w:themeColor="text1"/>
              </w:rPr>
            </w:pPr>
            <w:r w:rsidRPr="00467373">
              <w:rPr>
                <w:rFonts w:cs="Arial"/>
                <w:b/>
                <w:bCs/>
                <w:color w:val="000000" w:themeColor="text1"/>
                <w:sz w:val="28"/>
                <w:szCs w:val="28"/>
              </w:rPr>
              <w:lastRenderedPageBreak/>
              <w:t xml:space="preserve">SECTION TWO </w:t>
            </w:r>
            <w:r w:rsidR="00C03F2A">
              <w:rPr>
                <w:rFonts w:cs="Arial"/>
                <w:b/>
                <w:bCs/>
                <w:color w:val="000000" w:themeColor="text1"/>
                <w:sz w:val="28"/>
                <w:szCs w:val="28"/>
              </w:rPr>
              <w:t>–</w:t>
            </w:r>
            <w:r w:rsidRPr="00467373">
              <w:rPr>
                <w:rFonts w:cs="Arial"/>
                <w:b/>
                <w:bCs/>
                <w:color w:val="000000" w:themeColor="text1"/>
                <w:sz w:val="28"/>
                <w:szCs w:val="28"/>
              </w:rPr>
              <w:t xml:space="preserve"> </w:t>
            </w:r>
            <w:r w:rsidR="00C03F2A" w:rsidRPr="00564E9D">
              <w:rPr>
                <w:rFonts w:cs="Arial"/>
                <w:b/>
                <w:bCs/>
                <w:color w:val="000000" w:themeColor="text1"/>
                <w:sz w:val="24"/>
                <w:szCs w:val="28"/>
              </w:rPr>
              <w:t xml:space="preserve">Clear evidence of </w:t>
            </w:r>
            <w:r w:rsidR="0065376C">
              <w:rPr>
                <w:rFonts w:cs="Arial"/>
                <w:b/>
                <w:bCs/>
                <w:color w:val="000000" w:themeColor="text1"/>
                <w:sz w:val="24"/>
                <w:szCs w:val="28"/>
              </w:rPr>
              <w:t xml:space="preserve">broadly based </w:t>
            </w:r>
            <w:r w:rsidR="00C03F2A" w:rsidRPr="00564E9D">
              <w:rPr>
                <w:rFonts w:cs="Arial"/>
                <w:b/>
                <w:bCs/>
                <w:color w:val="000000" w:themeColor="text1"/>
                <w:sz w:val="24"/>
                <w:szCs w:val="28"/>
              </w:rPr>
              <w:t>success and effectiveness</w:t>
            </w:r>
            <w:r w:rsidRPr="00564E9D">
              <w:rPr>
                <w:rFonts w:cs="Arial"/>
                <w:b/>
                <w:bCs/>
                <w:color w:val="000000" w:themeColor="text1"/>
                <w:sz w:val="24"/>
              </w:rPr>
              <w:t xml:space="preserve"> </w:t>
            </w:r>
            <w:r w:rsidR="00564E9D" w:rsidRPr="00564E9D">
              <w:rPr>
                <w:rFonts w:cs="Arial"/>
                <w:b/>
                <w:bCs/>
                <w:color w:val="000000" w:themeColor="text1"/>
                <w:sz w:val="24"/>
              </w:rPr>
              <w:t>in</w:t>
            </w:r>
            <w:r w:rsidR="0065376C">
              <w:rPr>
                <w:rFonts w:cs="Arial"/>
                <w:b/>
                <w:bCs/>
                <w:color w:val="000000" w:themeColor="text1"/>
                <w:sz w:val="24"/>
              </w:rPr>
              <w:t xml:space="preserve"> </w:t>
            </w:r>
            <w:r w:rsidR="0016080F">
              <w:rPr>
                <w:rFonts w:cs="Arial"/>
                <w:b/>
                <w:bCs/>
                <w:color w:val="000000" w:themeColor="text1"/>
                <w:sz w:val="24"/>
              </w:rPr>
              <w:t>a</w:t>
            </w:r>
            <w:r w:rsidR="0065376C">
              <w:rPr>
                <w:rFonts w:cs="Arial"/>
                <w:b/>
                <w:bCs/>
                <w:color w:val="000000" w:themeColor="text1"/>
                <w:sz w:val="24"/>
              </w:rPr>
              <w:t xml:space="preserve"> substantive</w:t>
            </w:r>
            <w:r w:rsidR="00564E9D" w:rsidRPr="00564E9D">
              <w:rPr>
                <w:rFonts w:cs="Arial"/>
                <w:b/>
                <w:bCs/>
                <w:color w:val="000000" w:themeColor="text1"/>
                <w:sz w:val="24"/>
              </w:rPr>
              <w:t xml:space="preserve"> </w:t>
            </w:r>
            <w:r w:rsidR="0065376C">
              <w:rPr>
                <w:rFonts w:cs="Arial"/>
                <w:b/>
                <w:bCs/>
                <w:color w:val="000000" w:themeColor="text1"/>
                <w:sz w:val="24"/>
              </w:rPr>
              <w:tab/>
            </w:r>
            <w:r w:rsidR="0065376C">
              <w:rPr>
                <w:rFonts w:cs="Arial"/>
                <w:b/>
                <w:bCs/>
                <w:color w:val="000000" w:themeColor="text1"/>
                <w:sz w:val="24"/>
              </w:rPr>
              <w:tab/>
            </w:r>
            <w:r w:rsidR="0065376C">
              <w:rPr>
                <w:rFonts w:cs="Arial"/>
                <w:b/>
                <w:bCs/>
                <w:color w:val="000000" w:themeColor="text1"/>
                <w:sz w:val="24"/>
              </w:rPr>
              <w:tab/>
            </w:r>
            <w:r w:rsidR="00564E9D" w:rsidRPr="00564E9D">
              <w:rPr>
                <w:rFonts w:cs="Arial"/>
                <w:b/>
                <w:bCs/>
                <w:color w:val="000000" w:themeColor="text1"/>
                <w:sz w:val="24"/>
              </w:rPr>
              <w:t>teaching and/or supporting learning</w:t>
            </w:r>
            <w:r w:rsidR="0065376C">
              <w:rPr>
                <w:rFonts w:cs="Arial"/>
                <w:b/>
                <w:bCs/>
                <w:color w:val="000000" w:themeColor="text1"/>
                <w:sz w:val="24"/>
              </w:rPr>
              <w:t xml:space="preserve"> role(s)</w:t>
            </w:r>
          </w:p>
          <w:p w14:paraId="11DA447A" w14:textId="77777777" w:rsidR="00154CEB" w:rsidRPr="00C03F2A" w:rsidRDefault="00154CEB" w:rsidP="00154CEB">
            <w:pPr>
              <w:rPr>
                <w:rFonts w:cs="Arial"/>
                <w:color w:val="000000" w:themeColor="text1"/>
                <w:sz w:val="20"/>
              </w:rPr>
            </w:pPr>
            <w:r w:rsidRPr="00C03F2A">
              <w:rPr>
                <w:rFonts w:cs="Arial"/>
                <w:color w:val="000000" w:themeColor="text1"/>
                <w:sz w:val="20"/>
              </w:rPr>
              <w:t xml:space="preserve">In Section Two you should provide brief examples of professional activity, </w:t>
            </w:r>
            <w:r w:rsidRPr="00A434C4">
              <w:rPr>
                <w:rFonts w:cs="Arial"/>
                <w:b/>
                <w:color w:val="000000" w:themeColor="text1"/>
                <w:sz w:val="20"/>
              </w:rPr>
              <w:t>appropriate</w:t>
            </w:r>
            <w:r w:rsidR="00EC5396">
              <w:rPr>
                <w:rFonts w:cs="Arial"/>
                <w:b/>
                <w:color w:val="000000" w:themeColor="text1"/>
                <w:sz w:val="20"/>
              </w:rPr>
              <w:t xml:space="preserve"> to</w:t>
            </w:r>
            <w:r w:rsidRPr="00A434C4">
              <w:rPr>
                <w:rFonts w:cs="Arial"/>
                <w:b/>
                <w:color w:val="000000" w:themeColor="text1"/>
                <w:sz w:val="20"/>
              </w:rPr>
              <w:t xml:space="preserve"> </w:t>
            </w:r>
            <w:r w:rsidR="00E51E28">
              <w:rPr>
                <w:rFonts w:cs="Arial"/>
                <w:b/>
                <w:color w:val="000000" w:themeColor="text1"/>
                <w:sz w:val="20"/>
              </w:rPr>
              <w:t>Fellowship (Descriptor 2)</w:t>
            </w:r>
            <w:r w:rsidRPr="00C03F2A">
              <w:rPr>
                <w:rFonts w:cs="Arial"/>
                <w:color w:val="000000" w:themeColor="text1"/>
                <w:sz w:val="20"/>
              </w:rPr>
              <w:t xml:space="preserve">, to demonstrate that you satisfy the ‘Dimensions of Practice’ contained within the </w:t>
            </w:r>
            <w:r w:rsidRPr="00372906">
              <w:rPr>
                <w:rFonts w:cs="Arial"/>
                <w:color w:val="000000" w:themeColor="text1"/>
                <w:sz w:val="20"/>
              </w:rPr>
              <w:t>UK Professional Standards Framework</w:t>
            </w:r>
            <w:r w:rsidRPr="00C03F2A">
              <w:rPr>
                <w:rFonts w:cs="Arial"/>
                <w:color w:val="000000" w:themeColor="text1"/>
                <w:sz w:val="20"/>
              </w:rPr>
              <w:t xml:space="preserve">. Each example will need to be mapped against the UKPSF, with each example capable of evidencing numerous ‘Dimensions’.  Please see the </w:t>
            </w:r>
            <w:hyperlink r:id="rId10" w:history="1">
              <w:r w:rsidRPr="002D24C0">
                <w:rPr>
                  <w:rStyle w:val="Hyperlink"/>
                  <w:rFonts w:cs="Arial"/>
                  <w:sz w:val="20"/>
                </w:rPr>
                <w:t>ASPIRE Guidance Document</w:t>
              </w:r>
            </w:hyperlink>
            <w:r w:rsidRPr="00C03F2A">
              <w:rPr>
                <w:rFonts w:cs="Arial"/>
                <w:color w:val="000000" w:themeColor="text1"/>
                <w:sz w:val="20"/>
              </w:rPr>
              <w:t xml:space="preserve"> for </w:t>
            </w:r>
            <w:r w:rsidR="007E0298">
              <w:rPr>
                <w:rFonts w:cs="Arial"/>
                <w:color w:val="000000" w:themeColor="text1"/>
                <w:sz w:val="20"/>
              </w:rPr>
              <w:t>comprehensive</w:t>
            </w:r>
            <w:r w:rsidR="007E0298" w:rsidRPr="00C03F2A">
              <w:rPr>
                <w:rFonts w:cs="Arial"/>
                <w:color w:val="000000" w:themeColor="text1"/>
                <w:sz w:val="20"/>
              </w:rPr>
              <w:t xml:space="preserve"> </w:t>
            </w:r>
            <w:r w:rsidRPr="00C03F2A">
              <w:rPr>
                <w:rFonts w:cs="Arial"/>
                <w:color w:val="000000" w:themeColor="text1"/>
                <w:sz w:val="20"/>
              </w:rPr>
              <w:t>advice on this.</w:t>
            </w:r>
          </w:p>
          <w:p w14:paraId="7D81CA04" w14:textId="77777777" w:rsidR="005371EB" w:rsidRDefault="005371EB" w:rsidP="00154CEB">
            <w:pPr>
              <w:rPr>
                <w:rFonts w:cs="Arial"/>
                <w:color w:val="000000" w:themeColor="text1"/>
                <w:sz w:val="20"/>
              </w:rPr>
            </w:pPr>
            <w:r w:rsidRPr="005371EB">
              <w:rPr>
                <w:rFonts w:cs="Arial"/>
                <w:color w:val="000000" w:themeColor="text1"/>
                <w:sz w:val="20"/>
              </w:rPr>
              <w:t xml:space="preserve">You could include, for example: development of learning and teaching resources; supporting student learning; skills development; use of learning technologies; providing student feedback (formative or summative); involvement with </w:t>
            </w:r>
            <w:r w:rsidR="0065376C">
              <w:rPr>
                <w:rFonts w:cs="Arial"/>
                <w:color w:val="000000" w:themeColor="text1"/>
                <w:sz w:val="20"/>
              </w:rPr>
              <w:t>strategy</w:t>
            </w:r>
            <w:r w:rsidRPr="005371EB">
              <w:rPr>
                <w:rFonts w:cs="Arial"/>
                <w:color w:val="000000" w:themeColor="text1"/>
                <w:sz w:val="20"/>
              </w:rPr>
              <w:t xml:space="preserve"> groups and committees; module or programme development.</w:t>
            </w:r>
          </w:p>
          <w:p w14:paraId="77300984" w14:textId="77777777" w:rsidR="00154CEB" w:rsidRPr="00C03F2A" w:rsidRDefault="00154CEB" w:rsidP="00154CEB">
            <w:pPr>
              <w:rPr>
                <w:rFonts w:cs="Arial"/>
                <w:color w:val="000000" w:themeColor="text1"/>
                <w:sz w:val="20"/>
              </w:rPr>
            </w:pPr>
            <w:r w:rsidRPr="00C03F2A">
              <w:rPr>
                <w:rFonts w:cs="Arial"/>
                <w:color w:val="000000" w:themeColor="text1"/>
                <w:sz w:val="20"/>
              </w:rPr>
              <w:t xml:space="preserve">You should also demonstrate where and how you have actively developed yourself: through peer dialogue; through analysis of student/learner feedback; through attendance of developmental sessions; and through reading of literature relating to teaching and learning. </w:t>
            </w:r>
          </w:p>
          <w:p w14:paraId="08E9F5C8" w14:textId="77777777" w:rsidR="000722E9" w:rsidRPr="00C03F2A" w:rsidRDefault="00552CD6" w:rsidP="00130D58">
            <w:pPr>
              <w:rPr>
                <w:rFonts w:cs="Arial"/>
                <w:color w:val="000000" w:themeColor="text1"/>
                <w:sz w:val="20"/>
              </w:rPr>
            </w:pPr>
            <w:r>
              <w:rPr>
                <w:rFonts w:cs="Arial"/>
                <w:color w:val="000000" w:themeColor="text1"/>
                <w:sz w:val="20"/>
              </w:rPr>
              <w:t>Those applying for</w:t>
            </w:r>
            <w:r w:rsidR="000722E9" w:rsidRPr="00C03F2A">
              <w:rPr>
                <w:rFonts w:cs="Arial"/>
                <w:color w:val="000000" w:themeColor="text1"/>
                <w:sz w:val="20"/>
              </w:rPr>
              <w:t xml:space="preserve"> Fellowship must, as a minimum, provide</w:t>
            </w:r>
            <w:r w:rsidR="005A2EC1" w:rsidRPr="00C03F2A">
              <w:rPr>
                <w:rFonts w:cs="Arial"/>
                <w:color w:val="000000" w:themeColor="text1"/>
                <w:sz w:val="20"/>
              </w:rPr>
              <w:t xml:space="preserve"> evidence of</w:t>
            </w:r>
            <w:r w:rsidR="000722E9" w:rsidRPr="00C03F2A">
              <w:rPr>
                <w:rFonts w:cs="Arial"/>
                <w:color w:val="000000" w:themeColor="text1"/>
                <w:sz w:val="20"/>
              </w:rPr>
              <w:t>:</w:t>
            </w:r>
          </w:p>
          <w:p w14:paraId="1286B1A1" w14:textId="77777777" w:rsidR="005371EB" w:rsidRPr="005371EB" w:rsidRDefault="005371EB" w:rsidP="005371EB">
            <w:pPr>
              <w:pStyle w:val="ListParagraph"/>
              <w:numPr>
                <w:ilvl w:val="0"/>
                <w:numId w:val="7"/>
              </w:numPr>
              <w:rPr>
                <w:rFonts w:cs="Arial"/>
                <w:color w:val="000000" w:themeColor="text1"/>
                <w:sz w:val="20"/>
              </w:rPr>
            </w:pPr>
            <w:r w:rsidRPr="005371EB">
              <w:rPr>
                <w:rFonts w:cs="Arial"/>
                <w:color w:val="000000" w:themeColor="text1"/>
                <w:sz w:val="20"/>
              </w:rPr>
              <w:t>A</w:t>
            </w:r>
            <w:r w:rsidR="001E6E12">
              <w:rPr>
                <w:rFonts w:cs="Arial"/>
                <w:color w:val="000000" w:themeColor="text1"/>
                <w:sz w:val="20"/>
              </w:rPr>
              <w:t xml:space="preserve">ll </w:t>
            </w:r>
            <w:r w:rsidRPr="005371EB">
              <w:rPr>
                <w:rFonts w:cs="Arial"/>
                <w:color w:val="000000" w:themeColor="text1"/>
                <w:sz w:val="20"/>
              </w:rPr>
              <w:t xml:space="preserve"> Areas of Activity (A)</w:t>
            </w:r>
          </w:p>
          <w:p w14:paraId="54593B43" w14:textId="77777777" w:rsidR="005371EB" w:rsidRPr="005371EB" w:rsidRDefault="001E6E12" w:rsidP="005371EB">
            <w:pPr>
              <w:pStyle w:val="ListParagraph"/>
              <w:numPr>
                <w:ilvl w:val="0"/>
                <w:numId w:val="7"/>
              </w:numPr>
              <w:rPr>
                <w:rFonts w:cs="Arial"/>
                <w:color w:val="000000" w:themeColor="text1"/>
                <w:sz w:val="20"/>
              </w:rPr>
            </w:pPr>
            <w:r>
              <w:rPr>
                <w:rFonts w:cs="Arial"/>
                <w:color w:val="000000" w:themeColor="text1"/>
                <w:sz w:val="20"/>
              </w:rPr>
              <w:t xml:space="preserve">All </w:t>
            </w:r>
            <w:r w:rsidR="005371EB" w:rsidRPr="005371EB">
              <w:rPr>
                <w:rFonts w:cs="Arial"/>
                <w:color w:val="000000" w:themeColor="text1"/>
                <w:sz w:val="20"/>
              </w:rPr>
              <w:t xml:space="preserve">Core Knowledge (K) </w:t>
            </w:r>
          </w:p>
          <w:p w14:paraId="7E436801" w14:textId="77777777" w:rsidR="005371EB" w:rsidRPr="005371EB" w:rsidRDefault="005371EB" w:rsidP="005371EB">
            <w:pPr>
              <w:pStyle w:val="ListParagraph"/>
              <w:numPr>
                <w:ilvl w:val="0"/>
                <w:numId w:val="7"/>
              </w:numPr>
              <w:rPr>
                <w:rFonts w:cs="Arial"/>
                <w:color w:val="000000" w:themeColor="text1"/>
                <w:sz w:val="20"/>
              </w:rPr>
            </w:pPr>
            <w:r w:rsidRPr="005371EB">
              <w:rPr>
                <w:rFonts w:cs="Arial"/>
                <w:color w:val="000000" w:themeColor="text1"/>
                <w:sz w:val="20"/>
              </w:rPr>
              <w:t>All Professional Values (V)</w:t>
            </w:r>
          </w:p>
          <w:p w14:paraId="7AF9F96D" w14:textId="77777777" w:rsidR="00130D58" w:rsidRPr="00467373" w:rsidRDefault="005371EB" w:rsidP="005371EB">
            <w:pPr>
              <w:rPr>
                <w:rFonts w:cs="Arial"/>
                <w:b/>
                <w:color w:val="000000" w:themeColor="text1"/>
              </w:rPr>
            </w:pPr>
            <w:r w:rsidRPr="005371EB">
              <w:rPr>
                <w:rFonts w:cs="Arial"/>
                <w:color w:val="000000" w:themeColor="text1"/>
                <w:sz w:val="20"/>
              </w:rPr>
              <w:t>Ten to twelve activities (</w:t>
            </w:r>
            <w:r w:rsidR="0008763E">
              <w:rPr>
                <w:rFonts w:cs="Arial"/>
                <w:color w:val="000000" w:themeColor="text1"/>
                <w:sz w:val="20"/>
              </w:rPr>
              <w:t xml:space="preserve">maximum of </w:t>
            </w:r>
            <w:r w:rsidR="00705048">
              <w:rPr>
                <w:rFonts w:cs="Arial"/>
                <w:color w:val="000000" w:themeColor="text1"/>
                <w:sz w:val="20"/>
              </w:rPr>
              <w:t>10</w:t>
            </w:r>
            <w:r w:rsidRPr="005371EB">
              <w:rPr>
                <w:rFonts w:cs="Arial"/>
                <w:color w:val="000000" w:themeColor="text1"/>
                <w:sz w:val="20"/>
              </w:rPr>
              <w:t>00 words</w:t>
            </w:r>
            <w:r w:rsidR="00564E9D">
              <w:rPr>
                <w:rFonts w:cs="Arial"/>
                <w:color w:val="000000" w:themeColor="text1"/>
                <w:sz w:val="20"/>
              </w:rPr>
              <w:t xml:space="preserve"> in total</w:t>
            </w:r>
            <w:r w:rsidRPr="005371EB">
              <w:rPr>
                <w:rFonts w:cs="Arial"/>
                <w:color w:val="000000" w:themeColor="text1"/>
                <w:sz w:val="20"/>
              </w:rPr>
              <w:t>).</w:t>
            </w:r>
          </w:p>
        </w:tc>
      </w:tr>
      <w:tr w:rsidR="00BB2A91" w:rsidRPr="00467373" w14:paraId="6DA00E9A" w14:textId="77777777" w:rsidTr="00BB2A91">
        <w:tc>
          <w:tcPr>
            <w:tcW w:w="489" w:type="dxa"/>
            <w:shd w:val="clear" w:color="auto" w:fill="DBE5F1" w:themeFill="accent1" w:themeFillTint="33"/>
            <w:vAlign w:val="center"/>
          </w:tcPr>
          <w:p w14:paraId="3242E3F2" w14:textId="77777777" w:rsidR="00BB2A91" w:rsidRPr="00C03F2A" w:rsidRDefault="00BB2A91" w:rsidP="00BB2A91">
            <w:pPr>
              <w:spacing w:after="0"/>
              <w:rPr>
                <w:rFonts w:cs="Arial"/>
                <w:b/>
                <w:bCs/>
                <w:color w:val="000000" w:themeColor="text1"/>
              </w:rPr>
            </w:pPr>
          </w:p>
        </w:tc>
        <w:tc>
          <w:tcPr>
            <w:tcW w:w="753" w:type="dxa"/>
            <w:shd w:val="clear" w:color="auto" w:fill="DBE5F1" w:themeFill="accent1" w:themeFillTint="33"/>
            <w:vAlign w:val="center"/>
          </w:tcPr>
          <w:p w14:paraId="4B2F79B4" w14:textId="77777777" w:rsidR="00BB2A91" w:rsidRPr="00C03F2A" w:rsidRDefault="00BB2A91" w:rsidP="00BB2A91">
            <w:pPr>
              <w:spacing w:after="0"/>
              <w:rPr>
                <w:rFonts w:cs="Arial"/>
                <w:b/>
                <w:bCs/>
                <w:color w:val="000000" w:themeColor="text1"/>
              </w:rPr>
            </w:pPr>
            <w:r>
              <w:rPr>
                <w:rFonts w:cs="Arial"/>
                <w:b/>
                <w:bCs/>
                <w:color w:val="000000" w:themeColor="text1"/>
              </w:rPr>
              <w:t>Date</w:t>
            </w:r>
          </w:p>
        </w:tc>
        <w:tc>
          <w:tcPr>
            <w:tcW w:w="6379" w:type="dxa"/>
            <w:shd w:val="clear" w:color="auto" w:fill="DBE5F1" w:themeFill="accent1" w:themeFillTint="33"/>
            <w:vAlign w:val="center"/>
          </w:tcPr>
          <w:p w14:paraId="775CD078" w14:textId="77777777" w:rsidR="00BB2A91" w:rsidRPr="00C03F2A" w:rsidRDefault="00BB2A91" w:rsidP="00BB2A91">
            <w:pPr>
              <w:spacing w:after="0"/>
              <w:rPr>
                <w:rFonts w:cs="Arial"/>
                <w:b/>
                <w:bCs/>
                <w:color w:val="000000" w:themeColor="text1"/>
              </w:rPr>
            </w:pPr>
            <w:r w:rsidRPr="00467373">
              <w:rPr>
                <w:rFonts w:cs="Arial"/>
                <w:b/>
                <w:bCs/>
                <w:color w:val="000000" w:themeColor="text1"/>
              </w:rPr>
              <w:t>Professional and developmental activities</w:t>
            </w:r>
          </w:p>
        </w:tc>
        <w:tc>
          <w:tcPr>
            <w:tcW w:w="992" w:type="dxa"/>
            <w:shd w:val="clear" w:color="auto" w:fill="DBE5F1" w:themeFill="accent1" w:themeFillTint="33"/>
            <w:vAlign w:val="center"/>
          </w:tcPr>
          <w:p w14:paraId="3EB682E1" w14:textId="77777777" w:rsidR="00BB2A91" w:rsidRPr="00C03F2A" w:rsidRDefault="00BB2A91" w:rsidP="00720214">
            <w:pPr>
              <w:spacing w:after="0"/>
              <w:rPr>
                <w:rFonts w:cs="Arial"/>
                <w:b/>
                <w:bCs/>
                <w:color w:val="000000" w:themeColor="text1"/>
              </w:rPr>
            </w:pPr>
            <w:r>
              <w:rPr>
                <w:rFonts w:cs="Arial"/>
                <w:b/>
                <w:bCs/>
                <w:color w:val="000000" w:themeColor="text1"/>
              </w:rPr>
              <w:t>A 1-5</w:t>
            </w:r>
          </w:p>
        </w:tc>
        <w:tc>
          <w:tcPr>
            <w:tcW w:w="993" w:type="dxa"/>
            <w:shd w:val="clear" w:color="auto" w:fill="DBE5F1" w:themeFill="accent1" w:themeFillTint="33"/>
            <w:vAlign w:val="center"/>
          </w:tcPr>
          <w:p w14:paraId="7AC7D22B" w14:textId="77777777" w:rsidR="00BB2A91" w:rsidRPr="00C03F2A" w:rsidRDefault="00BB2A91" w:rsidP="00720214">
            <w:pPr>
              <w:spacing w:after="0"/>
              <w:rPr>
                <w:rFonts w:cs="Arial"/>
                <w:b/>
                <w:bCs/>
                <w:color w:val="000000" w:themeColor="text1"/>
              </w:rPr>
            </w:pPr>
            <w:r>
              <w:rPr>
                <w:rFonts w:cs="Arial"/>
                <w:b/>
                <w:bCs/>
                <w:color w:val="000000" w:themeColor="text1"/>
              </w:rPr>
              <w:t>K 1-6</w:t>
            </w:r>
          </w:p>
        </w:tc>
        <w:tc>
          <w:tcPr>
            <w:tcW w:w="992" w:type="dxa"/>
            <w:shd w:val="clear" w:color="auto" w:fill="DBE5F1" w:themeFill="accent1" w:themeFillTint="33"/>
            <w:vAlign w:val="center"/>
          </w:tcPr>
          <w:p w14:paraId="5ED6B30E" w14:textId="77777777" w:rsidR="00BB2A91" w:rsidRPr="00C03F2A" w:rsidRDefault="00BB2A91" w:rsidP="00720214">
            <w:pPr>
              <w:spacing w:after="0"/>
              <w:rPr>
                <w:rFonts w:cs="Arial"/>
                <w:b/>
                <w:bCs/>
                <w:color w:val="000000" w:themeColor="text1"/>
              </w:rPr>
            </w:pPr>
            <w:r>
              <w:rPr>
                <w:rFonts w:cs="Arial"/>
                <w:b/>
                <w:bCs/>
                <w:color w:val="000000" w:themeColor="text1"/>
              </w:rPr>
              <w:t>V 1-4</w:t>
            </w:r>
          </w:p>
        </w:tc>
      </w:tr>
      <w:tr w:rsidR="00BB2A91" w:rsidRPr="00BB2A91" w14:paraId="3E9CB3AA" w14:textId="77777777" w:rsidTr="00BB2A91">
        <w:trPr>
          <w:trHeight w:val="542"/>
        </w:trPr>
        <w:tc>
          <w:tcPr>
            <w:tcW w:w="489" w:type="dxa"/>
            <w:vAlign w:val="center"/>
          </w:tcPr>
          <w:p w14:paraId="305D2714" w14:textId="77777777" w:rsidR="00BB2A91" w:rsidRPr="00BE7118" w:rsidRDefault="00BB2A91" w:rsidP="00BB2A91">
            <w:pPr>
              <w:spacing w:after="0"/>
              <w:rPr>
                <w:rFonts w:cs="Arial"/>
                <w:bCs/>
                <w:color w:val="000000" w:themeColor="text1"/>
                <w:sz w:val="16"/>
              </w:rPr>
            </w:pPr>
            <w:r w:rsidRPr="00BE7118">
              <w:rPr>
                <w:rFonts w:cs="Arial"/>
                <w:bCs/>
                <w:color w:val="000000" w:themeColor="text1"/>
                <w:sz w:val="16"/>
              </w:rPr>
              <w:t>1</w:t>
            </w:r>
          </w:p>
        </w:tc>
        <w:tc>
          <w:tcPr>
            <w:tcW w:w="753" w:type="dxa"/>
            <w:vAlign w:val="center"/>
          </w:tcPr>
          <w:p w14:paraId="00B0EAEF" w14:textId="77777777" w:rsidR="00BB2A91" w:rsidRPr="00BB2A91" w:rsidRDefault="00720214" w:rsidP="00BB2A91">
            <w:pPr>
              <w:spacing w:after="0"/>
              <w:rPr>
                <w:rFonts w:cs="Arial"/>
                <w:bCs/>
                <w:color w:val="000000" w:themeColor="text1"/>
              </w:rPr>
            </w:pPr>
            <w:r>
              <w:rPr>
                <w:rFonts w:cs="Arial"/>
                <w:bCs/>
                <w:color w:val="000000" w:themeColor="text1"/>
              </w:rPr>
              <w:t>2016-17</w:t>
            </w:r>
          </w:p>
        </w:tc>
        <w:tc>
          <w:tcPr>
            <w:tcW w:w="6379" w:type="dxa"/>
            <w:vAlign w:val="center"/>
          </w:tcPr>
          <w:p w14:paraId="1E317CF0" w14:textId="77777777" w:rsidR="00BB2A91" w:rsidRPr="00BB2A91" w:rsidRDefault="00720214" w:rsidP="00BB2A91">
            <w:pPr>
              <w:spacing w:after="0"/>
              <w:rPr>
                <w:rFonts w:cs="Arial"/>
                <w:bCs/>
                <w:color w:val="000000" w:themeColor="text1"/>
              </w:rPr>
            </w:pPr>
            <w:r>
              <w:rPr>
                <w:rFonts w:cs="Arial"/>
                <w:bCs/>
                <w:color w:val="000000" w:themeColor="text1"/>
              </w:rPr>
              <w:t>Lead third year module ECM3712 “Advanced Statistical Modelling”. I developed 50% of new material for this course, as well as formative and summative assessment and the exams. I modified the way of assessment and delivery based upon student feedback from previous years.</w:t>
            </w:r>
            <w:r w:rsidR="00D27A2B">
              <w:rPr>
                <w:rFonts w:cs="Arial"/>
                <w:bCs/>
                <w:color w:val="000000" w:themeColor="text1"/>
              </w:rPr>
              <w:t xml:space="preserve"> I have also modified summative assessment weighting based of past peer-observation.</w:t>
            </w:r>
          </w:p>
        </w:tc>
        <w:tc>
          <w:tcPr>
            <w:tcW w:w="992" w:type="dxa"/>
            <w:vAlign w:val="center"/>
          </w:tcPr>
          <w:p w14:paraId="6B92B9CF" w14:textId="77777777" w:rsidR="00BB2A91" w:rsidRPr="00BB2A91" w:rsidRDefault="00D27A2B" w:rsidP="00BB2A91">
            <w:pPr>
              <w:spacing w:after="0"/>
              <w:rPr>
                <w:rFonts w:cs="Arial"/>
                <w:bCs/>
                <w:color w:val="000000" w:themeColor="text1"/>
              </w:rPr>
            </w:pPr>
            <w:r w:rsidRPr="0015021E">
              <w:rPr>
                <w:rFonts w:cs="Arial"/>
                <w:b/>
                <w:bCs/>
                <w:color w:val="000000" w:themeColor="text1"/>
              </w:rPr>
              <w:t>A1</w:t>
            </w:r>
            <w:r>
              <w:rPr>
                <w:rFonts w:cs="Arial"/>
                <w:bCs/>
                <w:color w:val="000000" w:themeColor="text1"/>
              </w:rPr>
              <w:t xml:space="preserve">, </w:t>
            </w:r>
            <w:r w:rsidRPr="0015021E">
              <w:rPr>
                <w:rFonts w:cs="Arial"/>
                <w:b/>
                <w:bCs/>
                <w:color w:val="000000" w:themeColor="text1"/>
              </w:rPr>
              <w:t>A2</w:t>
            </w:r>
            <w:r>
              <w:rPr>
                <w:rFonts w:cs="Arial"/>
                <w:bCs/>
                <w:color w:val="000000" w:themeColor="text1"/>
              </w:rPr>
              <w:t>, A3, A4, A5</w:t>
            </w:r>
          </w:p>
        </w:tc>
        <w:tc>
          <w:tcPr>
            <w:tcW w:w="993" w:type="dxa"/>
            <w:vAlign w:val="center"/>
          </w:tcPr>
          <w:p w14:paraId="76EF2F7F" w14:textId="77777777" w:rsidR="00BB2A91" w:rsidRPr="00BB2A91" w:rsidRDefault="00E27E5D" w:rsidP="00BB2A91">
            <w:pPr>
              <w:spacing w:after="0"/>
              <w:rPr>
                <w:rFonts w:cs="Arial"/>
                <w:bCs/>
                <w:color w:val="000000" w:themeColor="text1"/>
              </w:rPr>
            </w:pPr>
            <w:r>
              <w:rPr>
                <w:rFonts w:cs="Arial"/>
                <w:bCs/>
                <w:color w:val="000000" w:themeColor="text1"/>
              </w:rPr>
              <w:t>K3, K4, K5</w:t>
            </w:r>
            <w:r w:rsidR="009D0DB7">
              <w:rPr>
                <w:rFonts w:cs="Arial"/>
                <w:bCs/>
                <w:color w:val="000000" w:themeColor="text1"/>
              </w:rPr>
              <w:t xml:space="preserve">, </w:t>
            </w:r>
            <w:r w:rsidR="009D0DB7" w:rsidRPr="009D0DB7">
              <w:rPr>
                <w:rFonts w:cs="Arial"/>
                <w:b/>
                <w:bCs/>
                <w:color w:val="000000" w:themeColor="text1"/>
              </w:rPr>
              <w:t>K6</w:t>
            </w:r>
          </w:p>
        </w:tc>
        <w:tc>
          <w:tcPr>
            <w:tcW w:w="992" w:type="dxa"/>
            <w:vAlign w:val="center"/>
          </w:tcPr>
          <w:p w14:paraId="50FE15F2" w14:textId="77777777" w:rsidR="00BB2A91" w:rsidRPr="000439CF" w:rsidRDefault="000439CF" w:rsidP="00BB2A91">
            <w:pPr>
              <w:spacing w:after="0"/>
              <w:rPr>
                <w:rFonts w:cs="Arial"/>
                <w:b/>
                <w:bCs/>
                <w:color w:val="000000" w:themeColor="text1"/>
              </w:rPr>
            </w:pPr>
            <w:r>
              <w:rPr>
                <w:rFonts w:cs="Arial"/>
                <w:b/>
                <w:bCs/>
                <w:color w:val="000000" w:themeColor="text1"/>
              </w:rPr>
              <w:t>V2</w:t>
            </w:r>
          </w:p>
        </w:tc>
      </w:tr>
      <w:tr w:rsidR="00BB2A91" w:rsidRPr="00BB2A91" w14:paraId="4019699E" w14:textId="77777777" w:rsidTr="00BB2A91">
        <w:trPr>
          <w:trHeight w:val="563"/>
        </w:trPr>
        <w:tc>
          <w:tcPr>
            <w:tcW w:w="489" w:type="dxa"/>
            <w:vAlign w:val="center"/>
          </w:tcPr>
          <w:p w14:paraId="1CA556EE" w14:textId="77777777" w:rsidR="00BB2A91" w:rsidRPr="00BE7118" w:rsidRDefault="00BB2A91" w:rsidP="00BB2A91">
            <w:pPr>
              <w:spacing w:after="0"/>
              <w:rPr>
                <w:rFonts w:cs="Arial"/>
                <w:bCs/>
                <w:color w:val="000000" w:themeColor="text1"/>
                <w:sz w:val="16"/>
              </w:rPr>
            </w:pPr>
            <w:r w:rsidRPr="00BE7118">
              <w:rPr>
                <w:rFonts w:cs="Arial"/>
                <w:bCs/>
                <w:color w:val="000000" w:themeColor="text1"/>
                <w:sz w:val="16"/>
              </w:rPr>
              <w:t>2</w:t>
            </w:r>
          </w:p>
        </w:tc>
        <w:tc>
          <w:tcPr>
            <w:tcW w:w="753" w:type="dxa"/>
            <w:vAlign w:val="center"/>
          </w:tcPr>
          <w:p w14:paraId="0E049798" w14:textId="77777777" w:rsidR="00BB2A91" w:rsidRPr="00BB2A91" w:rsidRDefault="0015021E" w:rsidP="00BB2A91">
            <w:pPr>
              <w:spacing w:after="0"/>
              <w:rPr>
                <w:rFonts w:cs="Arial"/>
                <w:bCs/>
                <w:color w:val="000000" w:themeColor="text1"/>
              </w:rPr>
            </w:pPr>
            <w:r>
              <w:rPr>
                <w:rFonts w:cs="Arial"/>
                <w:bCs/>
                <w:color w:val="000000" w:themeColor="text1"/>
              </w:rPr>
              <w:t>2010-2016</w:t>
            </w:r>
          </w:p>
        </w:tc>
        <w:tc>
          <w:tcPr>
            <w:tcW w:w="6379" w:type="dxa"/>
            <w:vAlign w:val="center"/>
          </w:tcPr>
          <w:p w14:paraId="61385F5C" w14:textId="115CD001" w:rsidR="00BB2A91" w:rsidRPr="00BB2A91" w:rsidRDefault="0015021E" w:rsidP="007B07F3">
            <w:pPr>
              <w:spacing w:after="0"/>
              <w:rPr>
                <w:rFonts w:cs="Arial"/>
                <w:bCs/>
                <w:color w:val="000000" w:themeColor="text1"/>
              </w:rPr>
            </w:pPr>
            <w:r>
              <w:rPr>
                <w:rFonts w:cs="Arial"/>
                <w:bCs/>
                <w:color w:val="000000" w:themeColor="text1"/>
              </w:rPr>
              <w:t>Teaching assistant on module ECM3712 “Advanced Statistical Modelling”. As a post-doc, I designed and lead the computer practi</w:t>
            </w:r>
            <w:r w:rsidR="007B07F3">
              <w:rPr>
                <w:rFonts w:cs="Arial"/>
                <w:bCs/>
                <w:color w:val="000000" w:themeColor="text1"/>
              </w:rPr>
              <w:t>cal sessions for this module</w:t>
            </w:r>
            <w:r>
              <w:rPr>
                <w:rFonts w:cs="Arial"/>
                <w:bCs/>
                <w:color w:val="000000" w:themeColor="text1"/>
              </w:rPr>
              <w:t>. I also did some of the lectures. I was also in charge of the module’s website (Virtual Learning Environment) where I provided fur</w:t>
            </w:r>
            <w:r w:rsidR="007F7AF0">
              <w:rPr>
                <w:rFonts w:cs="Arial"/>
                <w:bCs/>
                <w:color w:val="000000" w:themeColor="text1"/>
              </w:rPr>
              <w:t>ther resources for the students</w:t>
            </w:r>
            <w:r>
              <w:rPr>
                <w:rFonts w:cs="Arial"/>
                <w:bCs/>
                <w:color w:val="000000" w:themeColor="text1"/>
              </w:rPr>
              <w:t xml:space="preserve">. </w:t>
            </w:r>
          </w:p>
        </w:tc>
        <w:tc>
          <w:tcPr>
            <w:tcW w:w="992" w:type="dxa"/>
            <w:vAlign w:val="center"/>
          </w:tcPr>
          <w:p w14:paraId="4AAF2EA7" w14:textId="77777777" w:rsidR="00BB2A91" w:rsidRPr="0015021E" w:rsidRDefault="0015021E" w:rsidP="00BB2A91">
            <w:pPr>
              <w:spacing w:after="0"/>
              <w:rPr>
                <w:rFonts w:cs="Arial"/>
                <w:bCs/>
                <w:color w:val="000000" w:themeColor="text1"/>
              </w:rPr>
            </w:pPr>
            <w:r w:rsidRPr="007B07F3">
              <w:rPr>
                <w:rFonts w:cs="Arial"/>
                <w:b/>
                <w:bCs/>
                <w:color w:val="000000" w:themeColor="text1"/>
              </w:rPr>
              <w:t>A2</w:t>
            </w:r>
            <w:r>
              <w:rPr>
                <w:rFonts w:cs="Arial"/>
                <w:bCs/>
                <w:color w:val="000000" w:themeColor="text1"/>
              </w:rPr>
              <w:t xml:space="preserve">, </w:t>
            </w:r>
            <w:r>
              <w:rPr>
                <w:rFonts w:cs="Arial"/>
                <w:b/>
                <w:bCs/>
                <w:color w:val="000000" w:themeColor="text1"/>
              </w:rPr>
              <w:t>A4</w:t>
            </w:r>
          </w:p>
        </w:tc>
        <w:tc>
          <w:tcPr>
            <w:tcW w:w="993" w:type="dxa"/>
            <w:vAlign w:val="center"/>
          </w:tcPr>
          <w:p w14:paraId="3D9D9B87" w14:textId="77777777" w:rsidR="00BB2A91" w:rsidRPr="00C21526" w:rsidRDefault="00C21526" w:rsidP="00BB2A91">
            <w:pPr>
              <w:spacing w:after="0"/>
              <w:rPr>
                <w:rFonts w:cs="Arial"/>
                <w:b/>
                <w:bCs/>
                <w:color w:val="000000" w:themeColor="text1"/>
              </w:rPr>
            </w:pPr>
            <w:r>
              <w:rPr>
                <w:rFonts w:cs="Arial"/>
                <w:b/>
                <w:bCs/>
                <w:color w:val="000000" w:themeColor="text1"/>
              </w:rPr>
              <w:t>K4</w:t>
            </w:r>
          </w:p>
        </w:tc>
        <w:tc>
          <w:tcPr>
            <w:tcW w:w="992" w:type="dxa"/>
            <w:vAlign w:val="center"/>
          </w:tcPr>
          <w:p w14:paraId="6264623B" w14:textId="77777777" w:rsidR="00BB2A91" w:rsidRPr="00BB2A91" w:rsidRDefault="00BB2A91" w:rsidP="00BB2A91">
            <w:pPr>
              <w:spacing w:after="0"/>
              <w:rPr>
                <w:rFonts w:cs="Arial"/>
                <w:bCs/>
                <w:color w:val="000000" w:themeColor="text1"/>
              </w:rPr>
            </w:pPr>
          </w:p>
        </w:tc>
      </w:tr>
      <w:tr w:rsidR="007B07F3" w:rsidRPr="00BB2A91" w14:paraId="030A8602" w14:textId="77777777" w:rsidTr="00BB2A91">
        <w:trPr>
          <w:trHeight w:val="558"/>
        </w:trPr>
        <w:tc>
          <w:tcPr>
            <w:tcW w:w="489" w:type="dxa"/>
            <w:vAlign w:val="center"/>
          </w:tcPr>
          <w:p w14:paraId="29F5B9BA" w14:textId="77777777" w:rsidR="007B07F3" w:rsidRPr="00BE7118" w:rsidRDefault="007B07F3" w:rsidP="00BB2A91">
            <w:pPr>
              <w:spacing w:after="0"/>
              <w:rPr>
                <w:rFonts w:cs="Arial"/>
                <w:bCs/>
                <w:color w:val="000000" w:themeColor="text1"/>
                <w:sz w:val="16"/>
              </w:rPr>
            </w:pPr>
            <w:r w:rsidRPr="00BE7118">
              <w:rPr>
                <w:rFonts w:cs="Arial"/>
                <w:bCs/>
                <w:color w:val="000000" w:themeColor="text1"/>
                <w:sz w:val="16"/>
              </w:rPr>
              <w:t>3</w:t>
            </w:r>
          </w:p>
        </w:tc>
        <w:tc>
          <w:tcPr>
            <w:tcW w:w="753" w:type="dxa"/>
            <w:vAlign w:val="center"/>
          </w:tcPr>
          <w:p w14:paraId="52E2DA8D" w14:textId="77777777" w:rsidR="007B07F3" w:rsidRPr="00BB2A91" w:rsidRDefault="007B07F3" w:rsidP="00BB2A91">
            <w:pPr>
              <w:spacing w:after="0"/>
              <w:rPr>
                <w:rFonts w:cs="Arial"/>
                <w:bCs/>
                <w:color w:val="000000" w:themeColor="text1"/>
              </w:rPr>
            </w:pPr>
            <w:r>
              <w:rPr>
                <w:rFonts w:cs="Arial"/>
                <w:bCs/>
                <w:color w:val="000000" w:themeColor="text1"/>
              </w:rPr>
              <w:t>2010-2016</w:t>
            </w:r>
          </w:p>
        </w:tc>
        <w:tc>
          <w:tcPr>
            <w:tcW w:w="6379" w:type="dxa"/>
            <w:vAlign w:val="center"/>
          </w:tcPr>
          <w:p w14:paraId="46F364D8" w14:textId="36AC2D9C" w:rsidR="00F74A51" w:rsidRDefault="007B07F3" w:rsidP="007B07F3">
            <w:pPr>
              <w:spacing w:after="0"/>
              <w:rPr>
                <w:rFonts w:cs="Arial"/>
                <w:bCs/>
                <w:color w:val="000000" w:themeColor="text1"/>
              </w:rPr>
            </w:pPr>
            <w:r>
              <w:rPr>
                <w:rFonts w:cs="Arial"/>
                <w:bCs/>
                <w:color w:val="000000" w:themeColor="text1"/>
              </w:rPr>
              <w:t xml:space="preserve">As teaching assistant on ECM3712, I was also responsible for developing, preparing solutions for and </w:t>
            </w:r>
            <w:r w:rsidR="00D44685">
              <w:rPr>
                <w:rFonts w:cs="Arial"/>
                <w:bCs/>
                <w:color w:val="000000" w:themeColor="text1"/>
              </w:rPr>
              <w:t xml:space="preserve">the </w:t>
            </w:r>
            <w:r>
              <w:rPr>
                <w:rFonts w:cs="Arial"/>
                <w:bCs/>
                <w:color w:val="000000" w:themeColor="text1"/>
              </w:rPr>
              <w:t xml:space="preserve">marking of both formative and summative assessments. I used mainly data analysis examples from my own research </w:t>
            </w:r>
            <w:r w:rsidR="007F7AF0">
              <w:rPr>
                <w:rFonts w:cs="Arial"/>
                <w:bCs/>
                <w:color w:val="000000" w:themeColor="text1"/>
              </w:rPr>
              <w:t xml:space="preserve">to </w:t>
            </w:r>
            <w:r w:rsidR="00F74A51">
              <w:rPr>
                <w:rFonts w:cs="Arial"/>
                <w:bCs/>
                <w:color w:val="000000" w:themeColor="text1"/>
              </w:rPr>
              <w:t xml:space="preserve">provide the students a view of realistic problems needed to be solved using statistics and the associated complexity. I felt that the existing examples were out-dated (e.g. incidence of tumours in rat experiments) and too selective in that they did not involve the nuances of a real-world problem, such as poor data quality and quantity. </w:t>
            </w:r>
          </w:p>
          <w:p w14:paraId="63E74616" w14:textId="6850BA76" w:rsidR="007B07F3" w:rsidRPr="00BB2A91" w:rsidRDefault="00F74A51" w:rsidP="007B07F3">
            <w:pPr>
              <w:spacing w:after="0"/>
              <w:rPr>
                <w:rFonts w:cs="Arial"/>
                <w:bCs/>
                <w:color w:val="000000" w:themeColor="text1"/>
              </w:rPr>
            </w:pPr>
            <w:r>
              <w:rPr>
                <w:rFonts w:cs="Arial"/>
                <w:bCs/>
                <w:color w:val="000000" w:themeColor="text1"/>
              </w:rPr>
              <w:t xml:space="preserve">In addition, the course tested a range of skills including knowledge of mathematical statistics, computing and report writing. Given the variability in the level of these skills across the students I felt that </w:t>
            </w:r>
            <w:r>
              <w:rPr>
                <w:rFonts w:cs="Arial"/>
                <w:bCs/>
                <w:color w:val="000000" w:themeColor="text1"/>
              </w:rPr>
              <w:lastRenderedPageBreak/>
              <w:t>feedback should be tailored to accommodate these individual learner differences. To that end, s</w:t>
            </w:r>
            <w:r w:rsidR="007B07F3">
              <w:rPr>
                <w:rFonts w:cs="Arial"/>
                <w:bCs/>
                <w:color w:val="000000" w:themeColor="text1"/>
              </w:rPr>
              <w:t>tudents got offered one-to-one feedback time with me before and after handing in the coursework.</w:t>
            </w:r>
          </w:p>
        </w:tc>
        <w:tc>
          <w:tcPr>
            <w:tcW w:w="992" w:type="dxa"/>
            <w:vAlign w:val="center"/>
          </w:tcPr>
          <w:p w14:paraId="3A78A54A" w14:textId="77777777" w:rsidR="007B07F3" w:rsidRPr="00C21526" w:rsidRDefault="00C21526" w:rsidP="00BB2A91">
            <w:pPr>
              <w:spacing w:after="0"/>
              <w:rPr>
                <w:rFonts w:cs="Arial"/>
                <w:b/>
                <w:bCs/>
                <w:color w:val="000000" w:themeColor="text1"/>
              </w:rPr>
            </w:pPr>
            <w:r w:rsidRPr="00C21526">
              <w:rPr>
                <w:rFonts w:cs="Arial"/>
                <w:b/>
                <w:bCs/>
                <w:color w:val="000000" w:themeColor="text1"/>
              </w:rPr>
              <w:lastRenderedPageBreak/>
              <w:t>A3</w:t>
            </w:r>
          </w:p>
        </w:tc>
        <w:tc>
          <w:tcPr>
            <w:tcW w:w="993" w:type="dxa"/>
            <w:vAlign w:val="center"/>
          </w:tcPr>
          <w:p w14:paraId="4169E5EB" w14:textId="44B8DCB3" w:rsidR="007B07F3" w:rsidRPr="00F74A51" w:rsidRDefault="00C21526" w:rsidP="00BB2A91">
            <w:pPr>
              <w:spacing w:after="0"/>
              <w:rPr>
                <w:rFonts w:cs="Arial"/>
                <w:bCs/>
                <w:color w:val="000000" w:themeColor="text1"/>
              </w:rPr>
            </w:pPr>
            <w:r w:rsidRPr="00F74A51">
              <w:rPr>
                <w:rFonts w:cs="Arial"/>
                <w:bCs/>
                <w:color w:val="000000" w:themeColor="text1"/>
              </w:rPr>
              <w:t>K1</w:t>
            </w:r>
            <w:r w:rsidR="00E27E5D">
              <w:rPr>
                <w:rFonts w:cs="Arial"/>
                <w:bCs/>
                <w:color w:val="000000" w:themeColor="text1"/>
              </w:rPr>
              <w:t xml:space="preserve">, </w:t>
            </w:r>
            <w:r w:rsidR="00E27E5D" w:rsidRPr="00F74A51">
              <w:rPr>
                <w:rFonts w:cs="Arial"/>
                <w:b/>
                <w:bCs/>
                <w:color w:val="000000" w:themeColor="text1"/>
              </w:rPr>
              <w:t>K2</w:t>
            </w:r>
            <w:r w:rsidR="00F74A51">
              <w:rPr>
                <w:rFonts w:cs="Arial"/>
                <w:bCs/>
                <w:color w:val="000000" w:themeColor="text1"/>
              </w:rPr>
              <w:t xml:space="preserve">, </w:t>
            </w:r>
            <w:r w:rsidR="00F74A51" w:rsidRPr="00F74A51">
              <w:rPr>
                <w:rFonts w:cs="Arial"/>
                <w:b/>
                <w:bCs/>
                <w:color w:val="000000" w:themeColor="text1"/>
              </w:rPr>
              <w:t>K3</w:t>
            </w:r>
          </w:p>
        </w:tc>
        <w:tc>
          <w:tcPr>
            <w:tcW w:w="992" w:type="dxa"/>
            <w:vAlign w:val="center"/>
          </w:tcPr>
          <w:p w14:paraId="16A640A4" w14:textId="7C0E1E99" w:rsidR="007B07F3" w:rsidRPr="00C21526" w:rsidRDefault="00F74A51" w:rsidP="00BB2A91">
            <w:pPr>
              <w:spacing w:after="0"/>
              <w:rPr>
                <w:rFonts w:cs="Arial"/>
                <w:b/>
                <w:bCs/>
                <w:color w:val="000000" w:themeColor="text1"/>
              </w:rPr>
            </w:pPr>
            <w:r w:rsidRPr="00F74A51">
              <w:rPr>
                <w:rFonts w:cs="Arial"/>
                <w:b/>
                <w:bCs/>
                <w:color w:val="000000" w:themeColor="text1"/>
              </w:rPr>
              <w:t>V1</w:t>
            </w:r>
            <w:r>
              <w:rPr>
                <w:rFonts w:cs="Arial"/>
                <w:bCs/>
                <w:color w:val="000000" w:themeColor="text1"/>
              </w:rPr>
              <w:t xml:space="preserve">, </w:t>
            </w:r>
            <w:r w:rsidR="00C21526">
              <w:rPr>
                <w:rFonts w:cs="Arial"/>
                <w:b/>
                <w:bCs/>
                <w:color w:val="000000" w:themeColor="text1"/>
              </w:rPr>
              <w:t>V3</w:t>
            </w:r>
          </w:p>
        </w:tc>
      </w:tr>
      <w:tr w:rsidR="007B07F3" w:rsidRPr="00BB2A91" w14:paraId="2B50CFEC" w14:textId="77777777" w:rsidTr="00BB2A91">
        <w:trPr>
          <w:trHeight w:val="552"/>
        </w:trPr>
        <w:tc>
          <w:tcPr>
            <w:tcW w:w="489" w:type="dxa"/>
            <w:vAlign w:val="center"/>
          </w:tcPr>
          <w:p w14:paraId="45C3B791" w14:textId="66E8635A" w:rsidR="007B07F3" w:rsidRPr="00BE7118" w:rsidRDefault="007B07F3" w:rsidP="00BB2A91">
            <w:pPr>
              <w:spacing w:after="0"/>
              <w:rPr>
                <w:rFonts w:cs="Arial"/>
                <w:bCs/>
                <w:color w:val="000000" w:themeColor="text1"/>
                <w:sz w:val="16"/>
              </w:rPr>
            </w:pPr>
            <w:r w:rsidRPr="00BE7118">
              <w:rPr>
                <w:rFonts w:cs="Arial"/>
                <w:bCs/>
                <w:color w:val="000000" w:themeColor="text1"/>
                <w:sz w:val="16"/>
              </w:rPr>
              <w:lastRenderedPageBreak/>
              <w:t>4</w:t>
            </w:r>
          </w:p>
        </w:tc>
        <w:tc>
          <w:tcPr>
            <w:tcW w:w="753" w:type="dxa"/>
            <w:vAlign w:val="center"/>
          </w:tcPr>
          <w:p w14:paraId="00662267" w14:textId="77777777" w:rsidR="007B07F3" w:rsidRPr="00BB2A91" w:rsidRDefault="007B07F3" w:rsidP="00BB2A91">
            <w:pPr>
              <w:spacing w:after="0"/>
              <w:rPr>
                <w:rFonts w:cs="Arial"/>
                <w:bCs/>
                <w:color w:val="000000" w:themeColor="text1"/>
              </w:rPr>
            </w:pPr>
            <w:r>
              <w:rPr>
                <w:rFonts w:cs="Arial"/>
                <w:bCs/>
                <w:color w:val="000000" w:themeColor="text1"/>
              </w:rPr>
              <w:t>2010-2017</w:t>
            </w:r>
          </w:p>
        </w:tc>
        <w:tc>
          <w:tcPr>
            <w:tcW w:w="6379" w:type="dxa"/>
            <w:vAlign w:val="center"/>
          </w:tcPr>
          <w:p w14:paraId="69428309" w14:textId="6AB26708" w:rsidR="007B07F3" w:rsidRPr="00BB2A91" w:rsidRDefault="007B07F3" w:rsidP="003526EA">
            <w:pPr>
              <w:spacing w:after="0"/>
              <w:rPr>
                <w:rFonts w:cs="Arial"/>
                <w:bCs/>
                <w:color w:val="000000" w:themeColor="text1"/>
              </w:rPr>
            </w:pPr>
            <w:r>
              <w:rPr>
                <w:rFonts w:cs="Arial"/>
                <w:bCs/>
                <w:color w:val="000000" w:themeColor="text1"/>
              </w:rPr>
              <w:t xml:space="preserve">Teaching assistant on module ECM2710 “Statistical Modelling”. I developed the summative and formative assessments for this module. I also </w:t>
            </w:r>
            <w:r w:rsidR="003526EA">
              <w:rPr>
                <w:rFonts w:cs="Arial"/>
                <w:bCs/>
                <w:color w:val="000000" w:themeColor="text1"/>
              </w:rPr>
              <w:t>recruited a team of PhD students to help me run the computer tutorials. This involved me leading the tutorial on the projector while PhD students would go round and help individual students as the tutorial progressed. This provided PhD students with valuable teaching experience and interaction with undergraduate students, as well as strengthening their knowledge of the module’s subject matter. It was also beneficial to the undergraduates as it all</w:t>
            </w:r>
            <w:r w:rsidR="00654861">
              <w:rPr>
                <w:rFonts w:cs="Arial"/>
                <w:bCs/>
                <w:color w:val="000000" w:themeColor="text1"/>
              </w:rPr>
              <w:t xml:space="preserve">owed them to gain insight into what it might mean to be a PhD student in the department of Mathematics thus encouraging further participation in higher education (3 students attending this module </w:t>
            </w:r>
            <w:r w:rsidR="006763D6">
              <w:rPr>
                <w:rFonts w:cs="Arial"/>
                <w:bCs/>
                <w:color w:val="000000" w:themeColor="text1"/>
              </w:rPr>
              <w:t>have stayed on as PhD students</w:t>
            </w:r>
            <w:r w:rsidR="00654861">
              <w:rPr>
                <w:rFonts w:cs="Arial"/>
                <w:bCs/>
                <w:color w:val="000000" w:themeColor="text1"/>
              </w:rPr>
              <w:t xml:space="preserve">). </w:t>
            </w:r>
            <w:r w:rsidR="002432FE">
              <w:rPr>
                <w:rFonts w:cs="Arial"/>
                <w:bCs/>
                <w:color w:val="000000" w:themeColor="text1"/>
              </w:rPr>
              <w:t>Also, students had varying computing backgrounds and undergraduates who where weaker benefited quite a lot</w:t>
            </w:r>
            <w:r w:rsidR="00654861">
              <w:rPr>
                <w:rFonts w:cs="Arial"/>
                <w:bCs/>
                <w:color w:val="000000" w:themeColor="text1"/>
              </w:rPr>
              <w:t>. More generally I found that the students were less reluctant to ask questions from PhD students, presumably as they felt there was less of a gap.</w:t>
            </w:r>
          </w:p>
        </w:tc>
        <w:tc>
          <w:tcPr>
            <w:tcW w:w="992" w:type="dxa"/>
            <w:vAlign w:val="center"/>
          </w:tcPr>
          <w:p w14:paraId="37A9E443" w14:textId="77777777" w:rsidR="007B07F3" w:rsidRPr="00BB2A91" w:rsidRDefault="007B07F3" w:rsidP="00BB2A91">
            <w:pPr>
              <w:spacing w:after="0"/>
              <w:rPr>
                <w:rFonts w:cs="Arial"/>
                <w:bCs/>
                <w:color w:val="000000" w:themeColor="text1"/>
              </w:rPr>
            </w:pPr>
            <w:r>
              <w:rPr>
                <w:rFonts w:cs="Arial"/>
                <w:bCs/>
                <w:color w:val="000000" w:themeColor="text1"/>
              </w:rPr>
              <w:t xml:space="preserve">A2, </w:t>
            </w:r>
            <w:r w:rsidRPr="0015021E">
              <w:rPr>
                <w:rFonts w:cs="Arial"/>
                <w:b/>
                <w:bCs/>
                <w:color w:val="000000" w:themeColor="text1"/>
              </w:rPr>
              <w:t>A3</w:t>
            </w:r>
            <w:r>
              <w:rPr>
                <w:rFonts w:cs="Arial"/>
                <w:bCs/>
                <w:color w:val="000000" w:themeColor="text1"/>
              </w:rPr>
              <w:t xml:space="preserve">, </w:t>
            </w:r>
            <w:r w:rsidR="00C21526">
              <w:rPr>
                <w:rFonts w:cs="Arial"/>
                <w:b/>
                <w:bCs/>
                <w:color w:val="000000" w:themeColor="text1"/>
              </w:rPr>
              <w:t>A4</w:t>
            </w:r>
          </w:p>
        </w:tc>
        <w:tc>
          <w:tcPr>
            <w:tcW w:w="993" w:type="dxa"/>
            <w:vAlign w:val="center"/>
          </w:tcPr>
          <w:p w14:paraId="0BA6A719" w14:textId="77777777" w:rsidR="007B07F3" w:rsidRPr="00BB2A91" w:rsidRDefault="00C21526" w:rsidP="00BB2A91">
            <w:pPr>
              <w:spacing w:after="0"/>
              <w:rPr>
                <w:rFonts w:cs="Arial"/>
                <w:bCs/>
                <w:color w:val="000000" w:themeColor="text1"/>
              </w:rPr>
            </w:pPr>
            <w:r>
              <w:rPr>
                <w:rFonts w:cs="Arial"/>
                <w:bCs/>
                <w:color w:val="000000" w:themeColor="text1"/>
              </w:rPr>
              <w:t>K4</w:t>
            </w:r>
          </w:p>
        </w:tc>
        <w:tc>
          <w:tcPr>
            <w:tcW w:w="992" w:type="dxa"/>
            <w:vAlign w:val="center"/>
          </w:tcPr>
          <w:p w14:paraId="13652BDF" w14:textId="77777777" w:rsidR="007B07F3" w:rsidRPr="00654861" w:rsidRDefault="00C21526" w:rsidP="00BB2A91">
            <w:pPr>
              <w:spacing w:after="0"/>
              <w:rPr>
                <w:rFonts w:cs="Arial"/>
                <w:b/>
                <w:bCs/>
                <w:color w:val="000000" w:themeColor="text1"/>
              </w:rPr>
            </w:pPr>
            <w:r w:rsidRPr="00654861">
              <w:rPr>
                <w:rFonts w:cs="Arial"/>
                <w:b/>
                <w:bCs/>
                <w:color w:val="000000" w:themeColor="text1"/>
              </w:rPr>
              <w:t>V2</w:t>
            </w:r>
          </w:p>
        </w:tc>
      </w:tr>
      <w:tr w:rsidR="007B07F3" w:rsidRPr="00BB2A91" w14:paraId="24E2C082" w14:textId="77777777" w:rsidTr="00BB2A91">
        <w:trPr>
          <w:trHeight w:val="560"/>
        </w:trPr>
        <w:tc>
          <w:tcPr>
            <w:tcW w:w="489" w:type="dxa"/>
            <w:vAlign w:val="center"/>
          </w:tcPr>
          <w:p w14:paraId="56455644" w14:textId="77777777" w:rsidR="007B07F3" w:rsidRPr="00BE7118" w:rsidRDefault="007B07F3" w:rsidP="00BB2A91">
            <w:pPr>
              <w:spacing w:after="0"/>
              <w:rPr>
                <w:rFonts w:cs="Arial"/>
                <w:bCs/>
                <w:color w:val="000000" w:themeColor="text1"/>
                <w:sz w:val="16"/>
              </w:rPr>
            </w:pPr>
            <w:r w:rsidRPr="00BE7118">
              <w:rPr>
                <w:rFonts w:cs="Arial"/>
                <w:bCs/>
                <w:color w:val="000000" w:themeColor="text1"/>
                <w:sz w:val="16"/>
              </w:rPr>
              <w:t>5</w:t>
            </w:r>
          </w:p>
        </w:tc>
        <w:tc>
          <w:tcPr>
            <w:tcW w:w="753" w:type="dxa"/>
            <w:vAlign w:val="center"/>
          </w:tcPr>
          <w:p w14:paraId="3D0B5E1F" w14:textId="77777777" w:rsidR="007B07F3" w:rsidRPr="00BB2A91" w:rsidRDefault="001B6D8B" w:rsidP="00BB2A91">
            <w:pPr>
              <w:spacing w:after="0"/>
              <w:rPr>
                <w:rFonts w:cs="Arial"/>
                <w:bCs/>
                <w:color w:val="000000" w:themeColor="text1"/>
              </w:rPr>
            </w:pPr>
            <w:r>
              <w:rPr>
                <w:rFonts w:cs="Arial"/>
                <w:bCs/>
                <w:color w:val="000000" w:themeColor="text1"/>
              </w:rPr>
              <w:t>2010-2011</w:t>
            </w:r>
          </w:p>
        </w:tc>
        <w:tc>
          <w:tcPr>
            <w:tcW w:w="6379" w:type="dxa"/>
            <w:vAlign w:val="center"/>
          </w:tcPr>
          <w:p w14:paraId="7826A8EB" w14:textId="255D7595" w:rsidR="007B07F3" w:rsidRPr="00BB2A91" w:rsidRDefault="00DF2EF1" w:rsidP="002F332A">
            <w:pPr>
              <w:spacing w:after="0"/>
              <w:rPr>
                <w:rFonts w:cs="Arial"/>
                <w:bCs/>
                <w:color w:val="000000" w:themeColor="text1"/>
              </w:rPr>
            </w:pPr>
            <w:r>
              <w:rPr>
                <w:rFonts w:cs="Arial"/>
                <w:bCs/>
                <w:color w:val="000000" w:themeColor="text1"/>
              </w:rPr>
              <w:t xml:space="preserve">As a </w:t>
            </w:r>
            <w:r w:rsidR="002F332A">
              <w:rPr>
                <w:rFonts w:cs="Arial"/>
                <w:bCs/>
                <w:color w:val="000000" w:themeColor="text1"/>
              </w:rPr>
              <w:t>post-doc at the time, I felt it was important to gain experience in student supervision. I c</w:t>
            </w:r>
            <w:r w:rsidR="000439CF">
              <w:rPr>
                <w:rFonts w:cs="Arial"/>
                <w:bCs/>
                <w:color w:val="000000" w:themeColor="text1"/>
              </w:rPr>
              <w:t>hose to supervise</w:t>
            </w:r>
            <w:r w:rsidR="001B6D8B">
              <w:rPr>
                <w:rFonts w:cs="Arial"/>
                <w:bCs/>
                <w:color w:val="000000" w:themeColor="text1"/>
              </w:rPr>
              <w:t xml:space="preserve"> a </w:t>
            </w:r>
            <w:r w:rsidR="000439CF">
              <w:rPr>
                <w:rFonts w:cs="Arial"/>
                <w:bCs/>
                <w:color w:val="000000" w:themeColor="text1"/>
              </w:rPr>
              <w:t xml:space="preserve">group of third year students on </w:t>
            </w:r>
            <w:r w:rsidR="001B6D8B">
              <w:rPr>
                <w:rFonts w:cs="Arial"/>
                <w:bCs/>
                <w:color w:val="000000" w:themeColor="text1"/>
              </w:rPr>
              <w:t xml:space="preserve">a project entitled </w:t>
            </w:r>
            <w:r w:rsidR="00884123">
              <w:rPr>
                <w:rFonts w:cs="Arial"/>
                <w:bCs/>
                <w:color w:val="000000" w:themeColor="text1"/>
              </w:rPr>
              <w:t>“In</w:t>
            </w:r>
            <w:r w:rsidR="000439CF">
              <w:rPr>
                <w:rFonts w:cs="Arial"/>
                <w:bCs/>
                <w:color w:val="000000" w:themeColor="text1"/>
              </w:rPr>
              <w:t>vestigating</w:t>
            </w:r>
            <w:r w:rsidR="00884123">
              <w:rPr>
                <w:rFonts w:cs="Arial"/>
                <w:bCs/>
                <w:color w:val="000000" w:themeColor="text1"/>
              </w:rPr>
              <w:t xml:space="preserve"> trends in Atlantic hurricane activity”.</w:t>
            </w:r>
            <w:r w:rsidR="000439CF">
              <w:rPr>
                <w:rFonts w:cs="Arial"/>
                <w:bCs/>
                <w:color w:val="000000" w:themeColor="text1"/>
              </w:rPr>
              <w:t xml:space="preserve"> Students were specifically given an open-ended problem, which they needed to find data and methods to tackle. This was to give them experience with skills such as problem solving, statistical reasoning, communicati</w:t>
            </w:r>
            <w:r w:rsidR="004602FD">
              <w:rPr>
                <w:rFonts w:cs="Arial"/>
                <w:bCs/>
                <w:color w:val="000000" w:themeColor="text1"/>
              </w:rPr>
              <w:t>on, independent learning and re</w:t>
            </w:r>
            <w:r w:rsidR="000439CF">
              <w:rPr>
                <w:rFonts w:cs="Arial"/>
                <w:bCs/>
                <w:color w:val="000000" w:themeColor="text1"/>
              </w:rPr>
              <w:t>se</w:t>
            </w:r>
            <w:r w:rsidR="004602FD">
              <w:rPr>
                <w:rFonts w:cs="Arial"/>
                <w:bCs/>
                <w:color w:val="000000" w:themeColor="text1"/>
              </w:rPr>
              <w:t>a</w:t>
            </w:r>
            <w:r w:rsidR="000439CF">
              <w:rPr>
                <w:rFonts w:cs="Arial"/>
                <w:bCs/>
                <w:color w:val="000000" w:themeColor="text1"/>
              </w:rPr>
              <w:t>rch.</w:t>
            </w:r>
            <w:r w:rsidR="002F332A">
              <w:rPr>
                <w:rFonts w:cs="Arial"/>
                <w:bCs/>
                <w:color w:val="000000" w:themeColor="text1"/>
              </w:rPr>
              <w:t xml:space="preserve"> I gained valuable experience in balancing guidance and allowing freedom as a supervisor. The students took ownership of the problem</w:t>
            </w:r>
            <w:r w:rsidR="007E2174">
              <w:rPr>
                <w:rFonts w:cs="Arial"/>
                <w:bCs/>
                <w:color w:val="000000" w:themeColor="text1"/>
              </w:rPr>
              <w:t>, rephrased the original problem</w:t>
            </w:r>
            <w:r w:rsidR="002F332A">
              <w:rPr>
                <w:rFonts w:cs="Arial"/>
                <w:bCs/>
                <w:color w:val="000000" w:themeColor="text1"/>
              </w:rPr>
              <w:t xml:space="preserve"> and gained experience in </w:t>
            </w:r>
            <w:r w:rsidR="007E2174">
              <w:rPr>
                <w:rFonts w:cs="Arial"/>
                <w:bCs/>
                <w:color w:val="000000" w:themeColor="text1"/>
              </w:rPr>
              <w:t xml:space="preserve">doing research and </w:t>
            </w:r>
            <w:r w:rsidR="002F332A">
              <w:rPr>
                <w:rFonts w:cs="Arial"/>
                <w:bCs/>
                <w:color w:val="000000" w:themeColor="text1"/>
              </w:rPr>
              <w:t>independent learning.</w:t>
            </w:r>
          </w:p>
        </w:tc>
        <w:tc>
          <w:tcPr>
            <w:tcW w:w="992" w:type="dxa"/>
            <w:vAlign w:val="center"/>
          </w:tcPr>
          <w:p w14:paraId="7E2B4185" w14:textId="77777777" w:rsidR="007B07F3" w:rsidRPr="00BB2A91" w:rsidRDefault="000439CF" w:rsidP="00BB2A91">
            <w:pPr>
              <w:spacing w:after="0"/>
              <w:rPr>
                <w:rFonts w:cs="Arial"/>
                <w:bCs/>
                <w:color w:val="000000" w:themeColor="text1"/>
              </w:rPr>
            </w:pPr>
            <w:r>
              <w:rPr>
                <w:rFonts w:cs="Arial"/>
                <w:bCs/>
                <w:color w:val="000000" w:themeColor="text1"/>
              </w:rPr>
              <w:t>A1, A2, A3, A4</w:t>
            </w:r>
          </w:p>
        </w:tc>
        <w:tc>
          <w:tcPr>
            <w:tcW w:w="993" w:type="dxa"/>
            <w:vAlign w:val="center"/>
          </w:tcPr>
          <w:p w14:paraId="5C7D78C9" w14:textId="45E7D5A6" w:rsidR="007B07F3" w:rsidRPr="000439CF" w:rsidRDefault="003C234E" w:rsidP="00BB2A91">
            <w:pPr>
              <w:spacing w:after="0"/>
              <w:rPr>
                <w:rFonts w:cs="Arial"/>
                <w:bCs/>
                <w:color w:val="000000" w:themeColor="text1"/>
              </w:rPr>
            </w:pPr>
            <w:r w:rsidRPr="003C234E">
              <w:rPr>
                <w:rFonts w:cs="Arial"/>
                <w:bCs/>
                <w:color w:val="000000" w:themeColor="text1"/>
              </w:rPr>
              <w:t>K1,</w:t>
            </w:r>
            <w:r>
              <w:rPr>
                <w:rFonts w:cs="Arial"/>
                <w:b/>
                <w:bCs/>
                <w:color w:val="000000" w:themeColor="text1"/>
              </w:rPr>
              <w:t xml:space="preserve"> </w:t>
            </w:r>
            <w:r w:rsidR="000439CF" w:rsidRPr="000439CF">
              <w:rPr>
                <w:rFonts w:cs="Arial"/>
                <w:b/>
                <w:bCs/>
                <w:color w:val="000000" w:themeColor="text1"/>
              </w:rPr>
              <w:t>K3</w:t>
            </w:r>
            <w:r w:rsidR="000439CF">
              <w:rPr>
                <w:rFonts w:cs="Arial"/>
                <w:bCs/>
                <w:color w:val="000000" w:themeColor="text1"/>
              </w:rPr>
              <w:t xml:space="preserve">, </w:t>
            </w:r>
            <w:r w:rsidR="000439CF" w:rsidRPr="000439CF">
              <w:rPr>
                <w:rFonts w:cs="Arial"/>
                <w:b/>
                <w:bCs/>
                <w:color w:val="000000" w:themeColor="text1"/>
              </w:rPr>
              <w:t>K4</w:t>
            </w:r>
          </w:p>
        </w:tc>
        <w:tc>
          <w:tcPr>
            <w:tcW w:w="992" w:type="dxa"/>
            <w:vAlign w:val="center"/>
          </w:tcPr>
          <w:p w14:paraId="548F9F65" w14:textId="2562446D" w:rsidR="007B07F3" w:rsidRPr="00BB2A91" w:rsidRDefault="000439CF" w:rsidP="00BB2A91">
            <w:pPr>
              <w:spacing w:after="0"/>
              <w:rPr>
                <w:rFonts w:cs="Arial"/>
                <w:bCs/>
                <w:color w:val="000000" w:themeColor="text1"/>
              </w:rPr>
            </w:pPr>
            <w:r>
              <w:rPr>
                <w:rFonts w:cs="Arial"/>
                <w:bCs/>
                <w:color w:val="000000" w:themeColor="text1"/>
              </w:rPr>
              <w:t xml:space="preserve">V1, </w:t>
            </w:r>
            <w:r w:rsidRPr="005F7E7F">
              <w:rPr>
                <w:rFonts w:cs="Arial"/>
                <w:b/>
                <w:bCs/>
                <w:color w:val="000000" w:themeColor="text1"/>
              </w:rPr>
              <w:t>V2</w:t>
            </w:r>
            <w:r w:rsidR="00ED14F8">
              <w:rPr>
                <w:rFonts w:cs="Arial"/>
                <w:bCs/>
                <w:color w:val="000000" w:themeColor="text1"/>
              </w:rPr>
              <w:t xml:space="preserve">, </w:t>
            </w:r>
            <w:r w:rsidR="003C234E" w:rsidRPr="003C234E">
              <w:rPr>
                <w:rFonts w:cs="Arial"/>
                <w:b/>
                <w:bCs/>
                <w:color w:val="000000" w:themeColor="text1"/>
              </w:rPr>
              <w:t>V3</w:t>
            </w:r>
            <w:r w:rsidR="003C234E">
              <w:rPr>
                <w:rFonts w:cs="Arial"/>
                <w:bCs/>
                <w:color w:val="000000" w:themeColor="text1"/>
              </w:rPr>
              <w:t xml:space="preserve">, </w:t>
            </w:r>
            <w:r w:rsidR="00ED14F8" w:rsidRPr="00ED14F8">
              <w:rPr>
                <w:rFonts w:cs="Arial"/>
                <w:b/>
                <w:bCs/>
                <w:color w:val="000000" w:themeColor="text1"/>
              </w:rPr>
              <w:t>V4</w:t>
            </w:r>
          </w:p>
        </w:tc>
      </w:tr>
      <w:tr w:rsidR="007B07F3" w:rsidRPr="00BB2A91" w14:paraId="0AB7F134" w14:textId="77777777" w:rsidTr="00BB2A91">
        <w:trPr>
          <w:trHeight w:val="548"/>
        </w:trPr>
        <w:tc>
          <w:tcPr>
            <w:tcW w:w="489" w:type="dxa"/>
            <w:vAlign w:val="center"/>
          </w:tcPr>
          <w:p w14:paraId="3D456412" w14:textId="77777777" w:rsidR="007B07F3" w:rsidRPr="00BE7118" w:rsidRDefault="007B07F3" w:rsidP="00BB2A91">
            <w:pPr>
              <w:spacing w:after="0"/>
              <w:rPr>
                <w:rFonts w:cs="Arial"/>
                <w:bCs/>
                <w:color w:val="000000" w:themeColor="text1"/>
                <w:sz w:val="16"/>
              </w:rPr>
            </w:pPr>
            <w:r w:rsidRPr="00BE7118">
              <w:rPr>
                <w:rFonts w:cs="Arial"/>
                <w:bCs/>
                <w:color w:val="000000" w:themeColor="text1"/>
                <w:sz w:val="16"/>
              </w:rPr>
              <w:t>7</w:t>
            </w:r>
          </w:p>
        </w:tc>
        <w:tc>
          <w:tcPr>
            <w:tcW w:w="753" w:type="dxa"/>
            <w:vAlign w:val="center"/>
          </w:tcPr>
          <w:p w14:paraId="2A1CD00C" w14:textId="0337EAE4" w:rsidR="007B07F3" w:rsidRPr="00BB2A91" w:rsidRDefault="003C234E" w:rsidP="00BB2A91">
            <w:pPr>
              <w:spacing w:after="0"/>
              <w:rPr>
                <w:rFonts w:cs="Arial"/>
                <w:bCs/>
                <w:color w:val="000000" w:themeColor="text1"/>
              </w:rPr>
            </w:pPr>
            <w:r>
              <w:rPr>
                <w:rFonts w:cs="Arial"/>
                <w:bCs/>
                <w:color w:val="000000" w:themeColor="text1"/>
              </w:rPr>
              <w:t>2015</w:t>
            </w:r>
            <w:r w:rsidR="009D0DB7">
              <w:rPr>
                <w:rFonts w:cs="Arial"/>
                <w:bCs/>
                <w:color w:val="000000" w:themeColor="text1"/>
              </w:rPr>
              <w:t>-17</w:t>
            </w:r>
          </w:p>
        </w:tc>
        <w:tc>
          <w:tcPr>
            <w:tcW w:w="6379" w:type="dxa"/>
            <w:vAlign w:val="center"/>
          </w:tcPr>
          <w:p w14:paraId="2E66171B" w14:textId="1E2BF8FC" w:rsidR="007B07F3" w:rsidRPr="00BB2A91" w:rsidRDefault="003C234E" w:rsidP="003C234E">
            <w:pPr>
              <w:spacing w:after="0"/>
              <w:rPr>
                <w:rFonts w:cs="Arial"/>
                <w:bCs/>
                <w:color w:val="000000" w:themeColor="text1"/>
              </w:rPr>
            </w:pPr>
            <w:r>
              <w:rPr>
                <w:rFonts w:cs="Arial"/>
                <w:bCs/>
                <w:color w:val="000000" w:themeColor="text1"/>
              </w:rPr>
              <w:t>I feel it is important to enable undergraduate students to think about continuing to do a PhD. It is important they gain an insight into how it is to do research in applied statistics. To that end I have s</w:t>
            </w:r>
            <w:r w:rsidR="009D0DB7">
              <w:rPr>
                <w:rFonts w:cs="Arial"/>
                <w:bCs/>
                <w:color w:val="000000" w:themeColor="text1"/>
              </w:rPr>
              <w:t xml:space="preserve">upervised 3 MSc students on 3 different projects, all relating to using statistical modelling to solve real world problems from my own research (storm prediction, effectiveness of non-invasive tests for </w:t>
            </w:r>
            <w:proofErr w:type="spellStart"/>
            <w:r w:rsidR="009D0DB7">
              <w:rPr>
                <w:rFonts w:cs="Arial"/>
                <w:bCs/>
                <w:color w:val="000000" w:themeColor="text1"/>
              </w:rPr>
              <w:t>Krohn’s</w:t>
            </w:r>
            <w:proofErr w:type="spellEnd"/>
            <w:r w:rsidR="009D0DB7">
              <w:rPr>
                <w:rFonts w:cs="Arial"/>
                <w:bCs/>
                <w:color w:val="000000" w:themeColor="text1"/>
              </w:rPr>
              <w:t xml:space="preserve"> disease and modelling sport activity data). </w:t>
            </w:r>
            <w:r>
              <w:rPr>
                <w:rFonts w:cs="Arial"/>
                <w:bCs/>
                <w:color w:val="000000" w:themeColor="text1"/>
              </w:rPr>
              <w:t>I have also supervised an undergraduate student on a summer project who is going to start a PhD with me in September (more on this below).</w:t>
            </w:r>
            <w:r w:rsidR="009D0DB7">
              <w:rPr>
                <w:rFonts w:cs="Arial"/>
                <w:bCs/>
                <w:color w:val="000000" w:themeColor="text1"/>
              </w:rPr>
              <w:t xml:space="preserve"> </w:t>
            </w:r>
          </w:p>
        </w:tc>
        <w:tc>
          <w:tcPr>
            <w:tcW w:w="992" w:type="dxa"/>
            <w:vAlign w:val="center"/>
          </w:tcPr>
          <w:p w14:paraId="1D9129DF" w14:textId="77777777" w:rsidR="007B07F3" w:rsidRPr="00BB2A91" w:rsidRDefault="009D0DB7" w:rsidP="00BB2A91">
            <w:pPr>
              <w:spacing w:after="0"/>
              <w:rPr>
                <w:rFonts w:cs="Arial"/>
                <w:bCs/>
                <w:color w:val="000000" w:themeColor="text1"/>
              </w:rPr>
            </w:pPr>
            <w:r>
              <w:rPr>
                <w:rFonts w:cs="Arial"/>
                <w:bCs/>
                <w:color w:val="000000" w:themeColor="text1"/>
              </w:rPr>
              <w:t>A1, A2, A3, A4</w:t>
            </w:r>
          </w:p>
        </w:tc>
        <w:tc>
          <w:tcPr>
            <w:tcW w:w="993" w:type="dxa"/>
            <w:vAlign w:val="center"/>
          </w:tcPr>
          <w:p w14:paraId="6500194A" w14:textId="77777777" w:rsidR="007B07F3" w:rsidRPr="00BB2A91" w:rsidRDefault="009D0DB7" w:rsidP="00BB2A91">
            <w:pPr>
              <w:spacing w:after="0"/>
              <w:rPr>
                <w:rFonts w:cs="Arial"/>
                <w:bCs/>
                <w:color w:val="000000" w:themeColor="text1"/>
              </w:rPr>
            </w:pPr>
            <w:r>
              <w:rPr>
                <w:rFonts w:cs="Arial"/>
                <w:bCs/>
                <w:color w:val="000000" w:themeColor="text1"/>
              </w:rPr>
              <w:t>K</w:t>
            </w:r>
            <w:r w:rsidR="00697B4A">
              <w:rPr>
                <w:rFonts w:cs="Arial"/>
                <w:bCs/>
                <w:color w:val="000000" w:themeColor="text1"/>
              </w:rPr>
              <w:t>2, K3, K4</w:t>
            </w:r>
          </w:p>
        </w:tc>
        <w:tc>
          <w:tcPr>
            <w:tcW w:w="992" w:type="dxa"/>
            <w:vAlign w:val="center"/>
          </w:tcPr>
          <w:p w14:paraId="4FD71E73" w14:textId="77777777" w:rsidR="007B07F3" w:rsidRPr="00BB2A91" w:rsidRDefault="009D0DB7" w:rsidP="00BB2A91">
            <w:pPr>
              <w:spacing w:after="0"/>
              <w:rPr>
                <w:rFonts w:cs="Arial"/>
                <w:bCs/>
                <w:color w:val="000000" w:themeColor="text1"/>
              </w:rPr>
            </w:pPr>
            <w:r w:rsidRPr="009D0DB7">
              <w:rPr>
                <w:rFonts w:cs="Arial"/>
                <w:b/>
                <w:bCs/>
                <w:color w:val="000000" w:themeColor="text1"/>
              </w:rPr>
              <w:t>V2</w:t>
            </w:r>
            <w:r>
              <w:rPr>
                <w:rFonts w:cs="Arial"/>
                <w:bCs/>
                <w:color w:val="000000" w:themeColor="text1"/>
              </w:rPr>
              <w:t xml:space="preserve">, </w:t>
            </w:r>
            <w:r w:rsidRPr="009D0DB7">
              <w:rPr>
                <w:rFonts w:cs="Arial"/>
                <w:b/>
                <w:bCs/>
                <w:color w:val="000000" w:themeColor="text1"/>
              </w:rPr>
              <w:t>V3</w:t>
            </w:r>
          </w:p>
        </w:tc>
      </w:tr>
      <w:tr w:rsidR="007B07F3" w:rsidRPr="00BB2A91" w14:paraId="5D2AAF0E" w14:textId="77777777" w:rsidTr="00BB2A91">
        <w:trPr>
          <w:trHeight w:val="555"/>
        </w:trPr>
        <w:tc>
          <w:tcPr>
            <w:tcW w:w="489" w:type="dxa"/>
            <w:vAlign w:val="center"/>
          </w:tcPr>
          <w:p w14:paraId="4DAD200C" w14:textId="77777777" w:rsidR="007B07F3" w:rsidRPr="00BE7118" w:rsidRDefault="007B07F3" w:rsidP="00BB2A91">
            <w:pPr>
              <w:spacing w:after="0"/>
              <w:rPr>
                <w:rFonts w:cs="Arial"/>
                <w:bCs/>
                <w:color w:val="000000" w:themeColor="text1"/>
                <w:sz w:val="16"/>
              </w:rPr>
            </w:pPr>
            <w:r w:rsidRPr="00BE7118">
              <w:rPr>
                <w:rFonts w:cs="Arial"/>
                <w:bCs/>
                <w:color w:val="000000" w:themeColor="text1"/>
                <w:sz w:val="16"/>
              </w:rPr>
              <w:t>8</w:t>
            </w:r>
          </w:p>
        </w:tc>
        <w:tc>
          <w:tcPr>
            <w:tcW w:w="753" w:type="dxa"/>
            <w:vAlign w:val="center"/>
          </w:tcPr>
          <w:p w14:paraId="05B34321" w14:textId="6A27C131" w:rsidR="007B07F3" w:rsidRPr="00BB2A91" w:rsidRDefault="005F7E7F" w:rsidP="00BB2A91">
            <w:pPr>
              <w:spacing w:after="0"/>
              <w:rPr>
                <w:rFonts w:cs="Arial"/>
                <w:bCs/>
                <w:color w:val="000000" w:themeColor="text1"/>
              </w:rPr>
            </w:pPr>
            <w:r>
              <w:rPr>
                <w:rFonts w:cs="Arial"/>
                <w:bCs/>
                <w:color w:val="000000" w:themeColor="text1"/>
              </w:rPr>
              <w:t>2010-2017</w:t>
            </w:r>
          </w:p>
        </w:tc>
        <w:tc>
          <w:tcPr>
            <w:tcW w:w="6379" w:type="dxa"/>
            <w:vAlign w:val="center"/>
          </w:tcPr>
          <w:p w14:paraId="49230980" w14:textId="252FB9C2" w:rsidR="007B07F3" w:rsidRPr="00BB2A91" w:rsidRDefault="00FB2925" w:rsidP="007C0987">
            <w:pPr>
              <w:spacing w:after="0"/>
              <w:rPr>
                <w:rFonts w:cs="Arial"/>
                <w:bCs/>
                <w:color w:val="000000" w:themeColor="text1"/>
              </w:rPr>
            </w:pPr>
            <w:r>
              <w:rPr>
                <w:rFonts w:cs="Arial"/>
                <w:bCs/>
                <w:color w:val="000000" w:themeColor="text1"/>
              </w:rPr>
              <w:t>I actively engage in continuous prof</w:t>
            </w:r>
            <w:r w:rsidR="00BF5079">
              <w:rPr>
                <w:rFonts w:cs="Arial"/>
                <w:bCs/>
                <w:color w:val="000000" w:themeColor="text1"/>
              </w:rPr>
              <w:t xml:space="preserve">essional development. I </w:t>
            </w:r>
            <w:r w:rsidR="00492AE2">
              <w:rPr>
                <w:rFonts w:cs="Arial"/>
                <w:bCs/>
                <w:color w:val="000000" w:themeColor="text1"/>
              </w:rPr>
              <w:t>formally peer-reviewed 4 colleagues and in turn have had 4 peer</w:t>
            </w:r>
            <w:r w:rsidR="00BF5079">
              <w:rPr>
                <w:rFonts w:cs="Arial"/>
                <w:bCs/>
                <w:color w:val="000000" w:themeColor="text1"/>
              </w:rPr>
              <w:t xml:space="preserve">-observations of my lecturing plus numerous informal ones from senior colleagues, having changed my lecturing style and delivery </w:t>
            </w:r>
            <w:r w:rsidR="00BF5079">
              <w:rPr>
                <w:rFonts w:cs="Arial"/>
                <w:bCs/>
                <w:color w:val="000000" w:themeColor="text1"/>
              </w:rPr>
              <w:lastRenderedPageBreak/>
              <w:t>significantly as a result. I have also attended a course</w:t>
            </w:r>
            <w:r>
              <w:rPr>
                <w:rFonts w:cs="Arial"/>
                <w:bCs/>
                <w:color w:val="000000" w:themeColor="text1"/>
              </w:rPr>
              <w:t xml:space="preserve"> </w:t>
            </w:r>
            <w:r w:rsidR="00BF5079">
              <w:rPr>
                <w:rFonts w:cs="Arial"/>
                <w:bCs/>
                <w:color w:val="000000" w:themeColor="text1"/>
              </w:rPr>
              <w:t xml:space="preserve">“Postgraduate Certificate in Academic Practice” </w:t>
            </w:r>
            <w:r w:rsidR="00492AE2">
              <w:rPr>
                <w:rFonts w:cs="Arial"/>
                <w:bCs/>
                <w:color w:val="000000" w:themeColor="text1"/>
              </w:rPr>
              <w:t xml:space="preserve">(PCAP) </w:t>
            </w:r>
            <w:r w:rsidR="00BF5079">
              <w:rPr>
                <w:rFonts w:cs="Arial"/>
                <w:bCs/>
                <w:color w:val="000000" w:themeColor="text1"/>
              </w:rPr>
              <w:t>which aims to enhance knowledge of higher education in in general and</w:t>
            </w:r>
            <w:r w:rsidR="00D47CDC">
              <w:rPr>
                <w:rFonts w:cs="Arial"/>
                <w:bCs/>
                <w:color w:val="000000" w:themeColor="text1"/>
              </w:rPr>
              <w:t xml:space="preserve"> promote development as university educators.</w:t>
            </w:r>
            <w:r w:rsidR="00BF5079">
              <w:rPr>
                <w:rFonts w:cs="Arial"/>
                <w:bCs/>
                <w:color w:val="000000" w:themeColor="text1"/>
              </w:rPr>
              <w:t xml:space="preserve"> </w:t>
            </w:r>
            <w:r w:rsidR="00D47CDC">
              <w:rPr>
                <w:rFonts w:cs="Arial"/>
                <w:bCs/>
                <w:color w:val="000000" w:themeColor="text1"/>
              </w:rPr>
              <w:t>I have also volunteered to join the Athena SWAN working group for Mathematics and Computer Science where I act as the career progression point of contact. This enabled me to appreciate gender equality at all levels of academia and to understand the various mechanisms of progression, from undergraduate to PhD to post-doc to staff. While on the working group, Mathematics and Computer Science has been awarded a silver medal (from bronze).</w:t>
            </w:r>
          </w:p>
        </w:tc>
        <w:tc>
          <w:tcPr>
            <w:tcW w:w="992" w:type="dxa"/>
            <w:vAlign w:val="center"/>
          </w:tcPr>
          <w:p w14:paraId="60305C66" w14:textId="77777777" w:rsidR="007B07F3" w:rsidRPr="007C0987" w:rsidRDefault="007C0987" w:rsidP="00BB2A91">
            <w:pPr>
              <w:spacing w:after="0"/>
              <w:rPr>
                <w:rFonts w:cs="Arial"/>
                <w:b/>
                <w:bCs/>
                <w:color w:val="000000" w:themeColor="text1"/>
              </w:rPr>
            </w:pPr>
            <w:r>
              <w:rPr>
                <w:rFonts w:cs="Arial"/>
                <w:b/>
                <w:bCs/>
                <w:color w:val="000000" w:themeColor="text1"/>
              </w:rPr>
              <w:lastRenderedPageBreak/>
              <w:t>A5</w:t>
            </w:r>
          </w:p>
        </w:tc>
        <w:tc>
          <w:tcPr>
            <w:tcW w:w="993" w:type="dxa"/>
            <w:vAlign w:val="center"/>
          </w:tcPr>
          <w:p w14:paraId="3A559A49" w14:textId="55493EC4" w:rsidR="007B07F3" w:rsidRPr="007C0987" w:rsidRDefault="007B07F3" w:rsidP="00BB2A91">
            <w:pPr>
              <w:spacing w:after="0"/>
              <w:rPr>
                <w:rFonts w:cs="Arial"/>
                <w:b/>
                <w:bCs/>
                <w:color w:val="000000" w:themeColor="text1"/>
              </w:rPr>
            </w:pPr>
          </w:p>
        </w:tc>
        <w:tc>
          <w:tcPr>
            <w:tcW w:w="992" w:type="dxa"/>
            <w:vAlign w:val="center"/>
          </w:tcPr>
          <w:p w14:paraId="010CA536" w14:textId="705D0FD8" w:rsidR="007B07F3" w:rsidRPr="007C0987" w:rsidRDefault="00EE696B" w:rsidP="00BB2A91">
            <w:pPr>
              <w:spacing w:after="0"/>
              <w:rPr>
                <w:rFonts w:cs="Arial"/>
                <w:b/>
                <w:bCs/>
                <w:color w:val="000000" w:themeColor="text1"/>
              </w:rPr>
            </w:pPr>
            <w:r>
              <w:rPr>
                <w:rFonts w:cs="Arial"/>
                <w:b/>
                <w:bCs/>
                <w:color w:val="000000" w:themeColor="text1"/>
              </w:rPr>
              <w:t>V4</w:t>
            </w:r>
          </w:p>
        </w:tc>
      </w:tr>
      <w:tr w:rsidR="007B07F3" w:rsidRPr="00BB2A91" w14:paraId="2F804B39" w14:textId="77777777" w:rsidTr="00BB2A91">
        <w:trPr>
          <w:trHeight w:val="550"/>
        </w:trPr>
        <w:tc>
          <w:tcPr>
            <w:tcW w:w="489" w:type="dxa"/>
            <w:vAlign w:val="center"/>
          </w:tcPr>
          <w:p w14:paraId="498A8CE5" w14:textId="77777777" w:rsidR="007B07F3" w:rsidRPr="00BE7118" w:rsidRDefault="007B07F3" w:rsidP="00BB2A91">
            <w:pPr>
              <w:spacing w:after="0"/>
              <w:rPr>
                <w:rFonts w:cs="Arial"/>
                <w:bCs/>
                <w:color w:val="000000" w:themeColor="text1"/>
                <w:sz w:val="16"/>
              </w:rPr>
            </w:pPr>
            <w:r w:rsidRPr="00BE7118">
              <w:rPr>
                <w:rFonts w:cs="Arial"/>
                <w:bCs/>
                <w:color w:val="000000" w:themeColor="text1"/>
                <w:sz w:val="16"/>
              </w:rPr>
              <w:lastRenderedPageBreak/>
              <w:t>9</w:t>
            </w:r>
          </w:p>
        </w:tc>
        <w:tc>
          <w:tcPr>
            <w:tcW w:w="753" w:type="dxa"/>
            <w:vAlign w:val="center"/>
          </w:tcPr>
          <w:p w14:paraId="634C0634" w14:textId="77777777" w:rsidR="007B07F3" w:rsidRPr="00BB2A91" w:rsidRDefault="007B07F3" w:rsidP="00BB2A91">
            <w:pPr>
              <w:spacing w:after="0"/>
              <w:rPr>
                <w:rFonts w:cs="Arial"/>
                <w:bCs/>
                <w:color w:val="000000" w:themeColor="text1"/>
              </w:rPr>
            </w:pPr>
          </w:p>
        </w:tc>
        <w:tc>
          <w:tcPr>
            <w:tcW w:w="6379" w:type="dxa"/>
            <w:vAlign w:val="center"/>
          </w:tcPr>
          <w:p w14:paraId="7696F0FF" w14:textId="1B99798C" w:rsidR="007B07F3" w:rsidRPr="00BB2A91" w:rsidRDefault="002B38B4" w:rsidP="0026456E">
            <w:pPr>
              <w:spacing w:after="0"/>
              <w:rPr>
                <w:rFonts w:cs="Arial"/>
                <w:bCs/>
                <w:color w:val="000000" w:themeColor="text1"/>
              </w:rPr>
            </w:pPr>
            <w:r>
              <w:rPr>
                <w:rFonts w:cs="Arial"/>
                <w:bCs/>
                <w:color w:val="000000" w:themeColor="text1"/>
              </w:rPr>
              <w:t>I have obtained much experience in</w:t>
            </w:r>
            <w:r w:rsidR="00D85B2D">
              <w:rPr>
                <w:rFonts w:cs="Arial"/>
                <w:bCs/>
                <w:color w:val="000000" w:themeColor="text1"/>
              </w:rPr>
              <w:t xml:space="preserve"> quality assurance</w:t>
            </w:r>
            <w:r w:rsidR="00492AE2">
              <w:rPr>
                <w:rFonts w:cs="Arial"/>
                <w:bCs/>
                <w:color w:val="000000" w:themeColor="text1"/>
              </w:rPr>
              <w:t xml:space="preserve">. This includes things such as reviewing and modifying a third year module that I delivered in 2016. The changes were based on student feedback from previous years, peer-observation comments, </w:t>
            </w:r>
            <w:r w:rsidR="0026456E">
              <w:rPr>
                <w:rFonts w:cs="Arial"/>
                <w:bCs/>
                <w:color w:val="000000" w:themeColor="text1"/>
              </w:rPr>
              <w:t>and consultation</w:t>
            </w:r>
            <w:r w:rsidR="00492AE2">
              <w:rPr>
                <w:rFonts w:cs="Arial"/>
                <w:bCs/>
                <w:color w:val="000000" w:themeColor="text1"/>
              </w:rPr>
              <w:t xml:space="preserve"> with senior members of staff</w:t>
            </w:r>
            <w:r w:rsidR="0026456E">
              <w:rPr>
                <w:rFonts w:cs="Arial"/>
                <w:bCs/>
                <w:color w:val="000000" w:themeColor="text1"/>
              </w:rPr>
              <w:t xml:space="preserve"> but also students that did the course in the past. I have also taken into account external examiner’s feedback and modified the exam for the particular course accordingly, and have attended the </w:t>
            </w:r>
            <w:r w:rsidR="0026456E" w:rsidRPr="0026456E">
              <w:rPr>
                <w:rFonts w:cs="Arial"/>
                <w:bCs/>
                <w:color w:val="000000" w:themeColor="text1"/>
              </w:rPr>
              <w:t>Mathematics Assessment, Progression and Awarding Committee Meeting</w:t>
            </w:r>
            <w:r w:rsidR="0026456E">
              <w:rPr>
                <w:rFonts w:cs="Arial"/>
                <w:bCs/>
                <w:color w:val="000000" w:themeColor="text1"/>
              </w:rPr>
              <w:t xml:space="preserve"> where module marks and reviewed and scaled. I have also attended</w:t>
            </w:r>
            <w:r w:rsidR="00D47CDC">
              <w:rPr>
                <w:rFonts w:cs="Arial"/>
                <w:bCs/>
                <w:color w:val="000000" w:themeColor="text1"/>
              </w:rPr>
              <w:t xml:space="preserve"> </w:t>
            </w:r>
            <w:r w:rsidR="0026456E">
              <w:rPr>
                <w:rFonts w:cs="Arial"/>
                <w:bCs/>
                <w:color w:val="000000" w:themeColor="text1"/>
              </w:rPr>
              <w:t xml:space="preserve">the </w:t>
            </w:r>
            <w:r w:rsidR="00492AE2">
              <w:rPr>
                <w:rFonts w:cs="Arial"/>
                <w:bCs/>
                <w:color w:val="000000" w:themeColor="text1"/>
              </w:rPr>
              <w:t xml:space="preserve">PCAP </w:t>
            </w:r>
            <w:r w:rsidR="0026456E">
              <w:rPr>
                <w:rFonts w:cs="Arial"/>
                <w:bCs/>
                <w:color w:val="000000" w:themeColor="text1"/>
              </w:rPr>
              <w:t>lecture</w:t>
            </w:r>
            <w:r w:rsidR="00D47CDC">
              <w:rPr>
                <w:rFonts w:cs="Arial"/>
                <w:bCs/>
                <w:color w:val="000000" w:themeColor="text1"/>
              </w:rPr>
              <w:t xml:space="preserve"> “The University of Exeter in context” which illustrated the attitudes and procedures on quality assurance. </w:t>
            </w:r>
          </w:p>
        </w:tc>
        <w:tc>
          <w:tcPr>
            <w:tcW w:w="992" w:type="dxa"/>
            <w:vAlign w:val="center"/>
          </w:tcPr>
          <w:p w14:paraId="17A86D5C" w14:textId="77777777" w:rsidR="007B07F3" w:rsidRPr="00BB2A91" w:rsidRDefault="007B07F3" w:rsidP="00BB2A91">
            <w:pPr>
              <w:spacing w:after="0"/>
              <w:rPr>
                <w:rFonts w:cs="Arial"/>
                <w:bCs/>
                <w:color w:val="000000" w:themeColor="text1"/>
              </w:rPr>
            </w:pPr>
          </w:p>
        </w:tc>
        <w:tc>
          <w:tcPr>
            <w:tcW w:w="993" w:type="dxa"/>
            <w:vAlign w:val="center"/>
          </w:tcPr>
          <w:p w14:paraId="33782CAD" w14:textId="75F9B752" w:rsidR="007B07F3" w:rsidRPr="00EE696B" w:rsidRDefault="00EE696B" w:rsidP="00BB2A91">
            <w:pPr>
              <w:spacing w:after="0"/>
              <w:rPr>
                <w:rFonts w:cs="Arial"/>
                <w:bCs/>
                <w:color w:val="000000" w:themeColor="text1"/>
              </w:rPr>
            </w:pPr>
            <w:r w:rsidRPr="00EE696B">
              <w:rPr>
                <w:rFonts w:cs="Arial"/>
                <w:b/>
                <w:bCs/>
                <w:color w:val="000000" w:themeColor="text1"/>
              </w:rPr>
              <w:t>K5</w:t>
            </w:r>
            <w:r>
              <w:rPr>
                <w:rFonts w:cs="Arial"/>
                <w:bCs/>
                <w:color w:val="000000" w:themeColor="text1"/>
              </w:rPr>
              <w:t xml:space="preserve">, </w:t>
            </w:r>
            <w:r w:rsidRPr="00EE696B">
              <w:rPr>
                <w:rFonts w:cs="Arial"/>
                <w:b/>
                <w:bCs/>
                <w:color w:val="000000" w:themeColor="text1"/>
              </w:rPr>
              <w:t>K6</w:t>
            </w:r>
          </w:p>
        </w:tc>
        <w:tc>
          <w:tcPr>
            <w:tcW w:w="992" w:type="dxa"/>
            <w:vAlign w:val="center"/>
          </w:tcPr>
          <w:p w14:paraId="2456C2EA" w14:textId="3AD710D9" w:rsidR="007B07F3" w:rsidRPr="002B38B4" w:rsidRDefault="007B07F3" w:rsidP="00BB2A91">
            <w:pPr>
              <w:spacing w:after="0"/>
              <w:rPr>
                <w:rFonts w:cs="Arial"/>
                <w:b/>
                <w:bCs/>
                <w:color w:val="000000" w:themeColor="text1"/>
              </w:rPr>
            </w:pPr>
          </w:p>
        </w:tc>
      </w:tr>
      <w:tr w:rsidR="007B07F3" w:rsidRPr="00BB2A91" w14:paraId="336CD066" w14:textId="77777777" w:rsidTr="00BB2A91">
        <w:trPr>
          <w:trHeight w:val="572"/>
        </w:trPr>
        <w:tc>
          <w:tcPr>
            <w:tcW w:w="489" w:type="dxa"/>
            <w:vAlign w:val="center"/>
          </w:tcPr>
          <w:p w14:paraId="67D296BB" w14:textId="23E6FE8B" w:rsidR="007B07F3" w:rsidRPr="00BE7118" w:rsidRDefault="007B07F3" w:rsidP="00BB2A91">
            <w:pPr>
              <w:spacing w:after="0"/>
              <w:rPr>
                <w:rFonts w:cs="Arial"/>
                <w:bCs/>
                <w:color w:val="000000" w:themeColor="text1"/>
                <w:sz w:val="16"/>
              </w:rPr>
            </w:pPr>
            <w:r w:rsidRPr="00BE7118">
              <w:rPr>
                <w:rFonts w:cs="Arial"/>
                <w:bCs/>
                <w:color w:val="000000" w:themeColor="text1"/>
                <w:sz w:val="16"/>
              </w:rPr>
              <w:t>10</w:t>
            </w:r>
          </w:p>
        </w:tc>
        <w:tc>
          <w:tcPr>
            <w:tcW w:w="753" w:type="dxa"/>
            <w:vAlign w:val="center"/>
          </w:tcPr>
          <w:p w14:paraId="14ED79A6" w14:textId="77777777" w:rsidR="007B07F3" w:rsidRPr="00BB2A91" w:rsidRDefault="007B07F3" w:rsidP="00BB2A91">
            <w:pPr>
              <w:spacing w:after="0"/>
              <w:rPr>
                <w:rFonts w:cs="Arial"/>
                <w:bCs/>
                <w:color w:val="000000" w:themeColor="text1"/>
              </w:rPr>
            </w:pPr>
          </w:p>
        </w:tc>
        <w:tc>
          <w:tcPr>
            <w:tcW w:w="6379" w:type="dxa"/>
            <w:vAlign w:val="center"/>
          </w:tcPr>
          <w:p w14:paraId="7560967D" w14:textId="77777777" w:rsidR="007B07F3" w:rsidRPr="00BB2A91" w:rsidRDefault="007B07F3" w:rsidP="00BB2A91">
            <w:pPr>
              <w:spacing w:after="0"/>
              <w:rPr>
                <w:rFonts w:cs="Arial"/>
                <w:bCs/>
                <w:color w:val="000000" w:themeColor="text1"/>
              </w:rPr>
            </w:pPr>
          </w:p>
        </w:tc>
        <w:tc>
          <w:tcPr>
            <w:tcW w:w="992" w:type="dxa"/>
            <w:vAlign w:val="center"/>
          </w:tcPr>
          <w:p w14:paraId="157A3AAA" w14:textId="77777777" w:rsidR="007B07F3" w:rsidRPr="00BB2A91" w:rsidRDefault="007B07F3" w:rsidP="00BB2A91">
            <w:pPr>
              <w:spacing w:after="0"/>
              <w:rPr>
                <w:rFonts w:cs="Arial"/>
                <w:bCs/>
                <w:color w:val="000000" w:themeColor="text1"/>
              </w:rPr>
            </w:pPr>
          </w:p>
        </w:tc>
        <w:tc>
          <w:tcPr>
            <w:tcW w:w="993" w:type="dxa"/>
            <w:vAlign w:val="center"/>
          </w:tcPr>
          <w:p w14:paraId="0D294BFA" w14:textId="77777777" w:rsidR="007B07F3" w:rsidRPr="00BB2A91" w:rsidRDefault="007B07F3" w:rsidP="00BB2A91">
            <w:pPr>
              <w:spacing w:after="0"/>
              <w:rPr>
                <w:rFonts w:cs="Arial"/>
                <w:bCs/>
                <w:color w:val="000000" w:themeColor="text1"/>
              </w:rPr>
            </w:pPr>
          </w:p>
        </w:tc>
        <w:tc>
          <w:tcPr>
            <w:tcW w:w="992" w:type="dxa"/>
            <w:vAlign w:val="center"/>
          </w:tcPr>
          <w:p w14:paraId="04545C7D" w14:textId="77777777" w:rsidR="007B07F3" w:rsidRPr="00BB2A91" w:rsidRDefault="007B07F3" w:rsidP="00BB2A91">
            <w:pPr>
              <w:spacing w:after="0"/>
              <w:rPr>
                <w:rFonts w:cs="Arial"/>
                <w:bCs/>
                <w:color w:val="000000" w:themeColor="text1"/>
              </w:rPr>
            </w:pPr>
          </w:p>
        </w:tc>
      </w:tr>
      <w:tr w:rsidR="007B07F3" w:rsidRPr="00BB2A91" w14:paraId="6FF87529" w14:textId="77777777" w:rsidTr="00BB2A91">
        <w:trPr>
          <w:trHeight w:val="552"/>
        </w:trPr>
        <w:tc>
          <w:tcPr>
            <w:tcW w:w="489" w:type="dxa"/>
            <w:vAlign w:val="center"/>
          </w:tcPr>
          <w:p w14:paraId="70839A3D" w14:textId="77777777" w:rsidR="007B07F3" w:rsidRPr="00BE7118" w:rsidRDefault="007B07F3" w:rsidP="00BB2A91">
            <w:pPr>
              <w:spacing w:after="0"/>
              <w:rPr>
                <w:rFonts w:cs="Arial"/>
                <w:bCs/>
                <w:color w:val="000000" w:themeColor="text1"/>
                <w:sz w:val="16"/>
              </w:rPr>
            </w:pPr>
            <w:r w:rsidRPr="00BE7118">
              <w:rPr>
                <w:rFonts w:cs="Arial"/>
                <w:bCs/>
                <w:color w:val="000000" w:themeColor="text1"/>
                <w:sz w:val="16"/>
              </w:rPr>
              <w:t>11</w:t>
            </w:r>
          </w:p>
        </w:tc>
        <w:tc>
          <w:tcPr>
            <w:tcW w:w="753" w:type="dxa"/>
            <w:vAlign w:val="center"/>
          </w:tcPr>
          <w:p w14:paraId="03C1176A" w14:textId="77777777" w:rsidR="007B07F3" w:rsidRPr="00BB2A91" w:rsidRDefault="007B07F3" w:rsidP="00BB2A91">
            <w:pPr>
              <w:spacing w:after="0"/>
              <w:rPr>
                <w:rFonts w:cs="Arial"/>
                <w:bCs/>
                <w:color w:val="000000" w:themeColor="text1"/>
              </w:rPr>
            </w:pPr>
          </w:p>
        </w:tc>
        <w:tc>
          <w:tcPr>
            <w:tcW w:w="6379" w:type="dxa"/>
            <w:vAlign w:val="center"/>
          </w:tcPr>
          <w:p w14:paraId="21ABFDB9" w14:textId="65573750" w:rsidR="007B07F3" w:rsidRPr="00BB2A91" w:rsidRDefault="007B07F3" w:rsidP="00BB2A91">
            <w:pPr>
              <w:spacing w:after="0"/>
              <w:rPr>
                <w:rFonts w:cs="Arial"/>
                <w:bCs/>
                <w:color w:val="000000" w:themeColor="text1"/>
              </w:rPr>
            </w:pPr>
          </w:p>
        </w:tc>
        <w:tc>
          <w:tcPr>
            <w:tcW w:w="992" w:type="dxa"/>
            <w:vAlign w:val="center"/>
          </w:tcPr>
          <w:p w14:paraId="5E316F3B" w14:textId="77777777" w:rsidR="007B07F3" w:rsidRPr="00BB2A91" w:rsidRDefault="007B07F3" w:rsidP="00BB2A91">
            <w:pPr>
              <w:spacing w:after="0"/>
              <w:rPr>
                <w:rFonts w:cs="Arial"/>
                <w:bCs/>
                <w:color w:val="000000" w:themeColor="text1"/>
              </w:rPr>
            </w:pPr>
          </w:p>
        </w:tc>
        <w:tc>
          <w:tcPr>
            <w:tcW w:w="993" w:type="dxa"/>
            <w:vAlign w:val="center"/>
          </w:tcPr>
          <w:p w14:paraId="29852026" w14:textId="77777777" w:rsidR="007B07F3" w:rsidRPr="00BB2A91" w:rsidRDefault="007B07F3" w:rsidP="00BB2A91">
            <w:pPr>
              <w:spacing w:after="0"/>
              <w:rPr>
                <w:rFonts w:cs="Arial"/>
                <w:bCs/>
                <w:color w:val="000000" w:themeColor="text1"/>
              </w:rPr>
            </w:pPr>
          </w:p>
        </w:tc>
        <w:tc>
          <w:tcPr>
            <w:tcW w:w="992" w:type="dxa"/>
            <w:vAlign w:val="center"/>
          </w:tcPr>
          <w:p w14:paraId="732F12FD" w14:textId="77777777" w:rsidR="007B07F3" w:rsidRPr="00BB2A91" w:rsidRDefault="007B07F3" w:rsidP="00BB2A91">
            <w:pPr>
              <w:spacing w:after="0"/>
              <w:rPr>
                <w:rFonts w:cs="Arial"/>
                <w:bCs/>
                <w:color w:val="000000" w:themeColor="text1"/>
              </w:rPr>
            </w:pPr>
          </w:p>
        </w:tc>
      </w:tr>
      <w:tr w:rsidR="007B07F3" w:rsidRPr="00BB2A91" w14:paraId="46FD1EC5" w14:textId="77777777" w:rsidTr="00BB2A91">
        <w:trPr>
          <w:trHeight w:val="560"/>
        </w:trPr>
        <w:tc>
          <w:tcPr>
            <w:tcW w:w="489" w:type="dxa"/>
            <w:vAlign w:val="center"/>
          </w:tcPr>
          <w:p w14:paraId="29B38C79" w14:textId="77777777" w:rsidR="007B07F3" w:rsidRPr="00BE7118" w:rsidRDefault="007B07F3" w:rsidP="00BB2A91">
            <w:pPr>
              <w:spacing w:after="0"/>
              <w:rPr>
                <w:rFonts w:cs="Arial"/>
                <w:bCs/>
                <w:color w:val="000000" w:themeColor="text1"/>
                <w:sz w:val="16"/>
              </w:rPr>
            </w:pPr>
            <w:r w:rsidRPr="00BE7118">
              <w:rPr>
                <w:rFonts w:cs="Arial"/>
                <w:bCs/>
                <w:color w:val="000000" w:themeColor="text1"/>
                <w:sz w:val="16"/>
              </w:rPr>
              <w:t>12</w:t>
            </w:r>
          </w:p>
        </w:tc>
        <w:tc>
          <w:tcPr>
            <w:tcW w:w="753" w:type="dxa"/>
            <w:vAlign w:val="center"/>
          </w:tcPr>
          <w:p w14:paraId="6820CB0E" w14:textId="77777777" w:rsidR="007B07F3" w:rsidRPr="00BB2A91" w:rsidRDefault="007B07F3" w:rsidP="00BB2A91">
            <w:pPr>
              <w:spacing w:after="0"/>
              <w:rPr>
                <w:rFonts w:cs="Arial"/>
                <w:bCs/>
                <w:color w:val="000000" w:themeColor="text1"/>
              </w:rPr>
            </w:pPr>
          </w:p>
        </w:tc>
        <w:tc>
          <w:tcPr>
            <w:tcW w:w="6379" w:type="dxa"/>
            <w:vAlign w:val="center"/>
          </w:tcPr>
          <w:p w14:paraId="4D1AD4C4" w14:textId="77777777" w:rsidR="007B07F3" w:rsidRPr="00BB2A91" w:rsidRDefault="007B07F3" w:rsidP="00BB2A91">
            <w:pPr>
              <w:spacing w:after="0"/>
              <w:rPr>
                <w:rFonts w:cs="Arial"/>
                <w:bCs/>
                <w:color w:val="000000" w:themeColor="text1"/>
              </w:rPr>
            </w:pPr>
          </w:p>
        </w:tc>
        <w:tc>
          <w:tcPr>
            <w:tcW w:w="992" w:type="dxa"/>
            <w:vAlign w:val="center"/>
          </w:tcPr>
          <w:p w14:paraId="196146A3" w14:textId="77777777" w:rsidR="007B07F3" w:rsidRPr="00BB2A91" w:rsidRDefault="007B07F3" w:rsidP="00BB2A91">
            <w:pPr>
              <w:spacing w:after="0"/>
              <w:rPr>
                <w:rFonts w:cs="Arial"/>
                <w:bCs/>
                <w:color w:val="000000" w:themeColor="text1"/>
              </w:rPr>
            </w:pPr>
          </w:p>
        </w:tc>
        <w:tc>
          <w:tcPr>
            <w:tcW w:w="993" w:type="dxa"/>
            <w:vAlign w:val="center"/>
          </w:tcPr>
          <w:p w14:paraId="43DF901D" w14:textId="77777777" w:rsidR="007B07F3" w:rsidRPr="00BB2A91" w:rsidRDefault="007B07F3" w:rsidP="00BB2A91">
            <w:pPr>
              <w:spacing w:after="0"/>
              <w:rPr>
                <w:rFonts w:cs="Arial"/>
                <w:bCs/>
                <w:color w:val="000000" w:themeColor="text1"/>
              </w:rPr>
            </w:pPr>
          </w:p>
        </w:tc>
        <w:tc>
          <w:tcPr>
            <w:tcW w:w="992" w:type="dxa"/>
            <w:vAlign w:val="center"/>
          </w:tcPr>
          <w:p w14:paraId="72A88B83" w14:textId="77777777" w:rsidR="007B07F3" w:rsidRPr="00BB2A91" w:rsidRDefault="007B07F3" w:rsidP="00BB2A91">
            <w:pPr>
              <w:spacing w:after="0"/>
              <w:rPr>
                <w:rFonts w:cs="Arial"/>
                <w:bCs/>
                <w:color w:val="000000" w:themeColor="text1"/>
              </w:rPr>
            </w:pPr>
          </w:p>
        </w:tc>
      </w:tr>
    </w:tbl>
    <w:p w14:paraId="779240E8" w14:textId="77777777" w:rsidR="00F84907" w:rsidRPr="00467373" w:rsidRDefault="00BB2A91" w:rsidP="00E73902">
      <w:pPr>
        <w:rPr>
          <w:b/>
          <w:i/>
          <w:color w:val="000000" w:themeColor="text1"/>
          <w:sz w:val="20"/>
        </w:rPr>
      </w:pPr>
      <w:r>
        <w:rPr>
          <w:b/>
          <w:i/>
          <w:color w:val="000000" w:themeColor="text1"/>
          <w:sz w:val="20"/>
        </w:rPr>
        <w:br w:type="page"/>
      </w:r>
    </w:p>
    <w:tbl>
      <w:tblPr>
        <w:tblW w:w="10987" w:type="dxa"/>
        <w:tblInd w:w="-106"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ook w:val="01E0" w:firstRow="1" w:lastRow="1" w:firstColumn="1" w:lastColumn="1" w:noHBand="0" w:noVBand="0"/>
      </w:tblPr>
      <w:tblGrid>
        <w:gridCol w:w="10987"/>
      </w:tblGrid>
      <w:tr w:rsidR="00467373" w:rsidRPr="00467373" w14:paraId="0523CF46" w14:textId="77777777" w:rsidTr="003110FF">
        <w:trPr>
          <w:trHeight w:val="3654"/>
        </w:trPr>
        <w:tc>
          <w:tcPr>
            <w:tcW w:w="10987" w:type="dxa"/>
            <w:shd w:val="clear" w:color="auto" w:fill="DBE5F1" w:themeFill="accent1" w:themeFillTint="33"/>
          </w:tcPr>
          <w:p w14:paraId="40D10037" w14:textId="77777777" w:rsidR="00E73902" w:rsidRPr="00467373" w:rsidRDefault="00E73902" w:rsidP="005F713F">
            <w:pPr>
              <w:rPr>
                <w:rFonts w:cs="Arial"/>
                <w:b/>
                <w:bCs/>
                <w:color w:val="000000" w:themeColor="text1"/>
                <w:sz w:val="28"/>
                <w:szCs w:val="28"/>
              </w:rPr>
            </w:pPr>
            <w:r w:rsidRPr="00467373">
              <w:rPr>
                <w:rFonts w:cs="Arial"/>
                <w:b/>
                <w:bCs/>
                <w:color w:val="000000" w:themeColor="text1"/>
                <w:sz w:val="28"/>
                <w:szCs w:val="28"/>
              </w:rPr>
              <w:lastRenderedPageBreak/>
              <w:t xml:space="preserve">SECTION THREE </w:t>
            </w:r>
            <w:r w:rsidR="00C03F2A">
              <w:rPr>
                <w:rFonts w:cs="Arial"/>
                <w:b/>
                <w:bCs/>
                <w:color w:val="000000" w:themeColor="text1"/>
                <w:sz w:val="28"/>
                <w:szCs w:val="28"/>
              </w:rPr>
              <w:t>–</w:t>
            </w:r>
            <w:r w:rsidRPr="00467373">
              <w:rPr>
                <w:rFonts w:cs="Arial"/>
                <w:b/>
                <w:bCs/>
                <w:color w:val="000000" w:themeColor="text1"/>
                <w:sz w:val="28"/>
                <w:szCs w:val="28"/>
              </w:rPr>
              <w:t xml:space="preserve"> </w:t>
            </w:r>
            <w:r w:rsidR="0065376C" w:rsidRPr="00564E9D">
              <w:rPr>
                <w:rFonts w:cs="Arial"/>
                <w:b/>
                <w:bCs/>
                <w:color w:val="000000" w:themeColor="text1"/>
                <w:sz w:val="24"/>
                <w:szCs w:val="28"/>
              </w:rPr>
              <w:t xml:space="preserve">Clear evidence of </w:t>
            </w:r>
            <w:r w:rsidR="0065376C">
              <w:rPr>
                <w:rFonts w:cs="Arial"/>
                <w:b/>
                <w:bCs/>
                <w:color w:val="000000" w:themeColor="text1"/>
                <w:sz w:val="24"/>
                <w:szCs w:val="28"/>
              </w:rPr>
              <w:t xml:space="preserve">broadly based </w:t>
            </w:r>
            <w:r w:rsidR="0065376C" w:rsidRPr="00564E9D">
              <w:rPr>
                <w:rFonts w:cs="Arial"/>
                <w:b/>
                <w:bCs/>
                <w:color w:val="000000" w:themeColor="text1"/>
                <w:sz w:val="24"/>
                <w:szCs w:val="28"/>
              </w:rPr>
              <w:t>success and effectiveness</w:t>
            </w:r>
            <w:r w:rsidR="0065376C" w:rsidRPr="00564E9D">
              <w:rPr>
                <w:rFonts w:cs="Arial"/>
                <w:b/>
                <w:bCs/>
                <w:color w:val="000000" w:themeColor="text1"/>
                <w:sz w:val="24"/>
              </w:rPr>
              <w:t xml:space="preserve"> in</w:t>
            </w:r>
            <w:r w:rsidR="0065376C">
              <w:rPr>
                <w:rFonts w:cs="Arial"/>
                <w:b/>
                <w:bCs/>
                <w:color w:val="000000" w:themeColor="text1"/>
                <w:sz w:val="24"/>
              </w:rPr>
              <w:t xml:space="preserve"> more substantive</w:t>
            </w:r>
            <w:r w:rsidR="0065376C" w:rsidRPr="00564E9D">
              <w:rPr>
                <w:rFonts w:cs="Arial"/>
                <w:b/>
                <w:bCs/>
                <w:color w:val="000000" w:themeColor="text1"/>
                <w:sz w:val="24"/>
              </w:rPr>
              <w:t xml:space="preserve"> </w:t>
            </w:r>
            <w:r w:rsidR="0065376C">
              <w:rPr>
                <w:rFonts w:cs="Arial"/>
                <w:b/>
                <w:bCs/>
                <w:color w:val="000000" w:themeColor="text1"/>
                <w:sz w:val="24"/>
              </w:rPr>
              <w:tab/>
            </w:r>
            <w:r w:rsidR="0065376C">
              <w:rPr>
                <w:rFonts w:cs="Arial"/>
                <w:b/>
                <w:bCs/>
                <w:color w:val="000000" w:themeColor="text1"/>
                <w:sz w:val="24"/>
              </w:rPr>
              <w:tab/>
            </w:r>
            <w:r w:rsidR="0065376C">
              <w:rPr>
                <w:rFonts w:cs="Arial"/>
                <w:b/>
                <w:bCs/>
                <w:color w:val="000000" w:themeColor="text1"/>
                <w:sz w:val="24"/>
              </w:rPr>
              <w:tab/>
            </w:r>
            <w:r w:rsidR="0065376C" w:rsidRPr="00564E9D">
              <w:rPr>
                <w:rFonts w:cs="Arial"/>
                <w:b/>
                <w:bCs/>
                <w:color w:val="000000" w:themeColor="text1"/>
                <w:sz w:val="24"/>
              </w:rPr>
              <w:t>teaching and/or supporting learning</w:t>
            </w:r>
            <w:r w:rsidR="0065376C">
              <w:rPr>
                <w:rFonts w:cs="Arial"/>
                <w:b/>
                <w:bCs/>
                <w:color w:val="000000" w:themeColor="text1"/>
                <w:sz w:val="24"/>
              </w:rPr>
              <w:t xml:space="preserve"> role(s)</w:t>
            </w:r>
          </w:p>
          <w:p w14:paraId="2D02023E" w14:textId="77777777" w:rsidR="003110FF" w:rsidRPr="00C03F2A" w:rsidRDefault="003110FF" w:rsidP="007343B9">
            <w:pPr>
              <w:pStyle w:val="Default"/>
              <w:spacing w:after="240"/>
              <w:rPr>
                <w:color w:val="000000" w:themeColor="text1"/>
                <w:sz w:val="20"/>
                <w:szCs w:val="22"/>
              </w:rPr>
            </w:pPr>
            <w:r w:rsidRPr="00C03F2A">
              <w:rPr>
                <w:color w:val="000000" w:themeColor="text1"/>
                <w:sz w:val="20"/>
                <w:szCs w:val="22"/>
              </w:rPr>
              <w:t xml:space="preserve">Examples should be based on the </w:t>
            </w:r>
            <w:r w:rsidR="0008763E" w:rsidRPr="00372906">
              <w:rPr>
                <w:color w:val="000000" w:themeColor="text1"/>
                <w:sz w:val="20"/>
                <w:szCs w:val="22"/>
              </w:rPr>
              <w:t>D</w:t>
            </w:r>
            <w:r w:rsidR="0065376C" w:rsidRPr="00372906">
              <w:rPr>
                <w:color w:val="000000" w:themeColor="text1"/>
                <w:sz w:val="20"/>
                <w:szCs w:val="22"/>
              </w:rPr>
              <w:t>escriptor for</w:t>
            </w:r>
            <w:r w:rsidRPr="00372906">
              <w:rPr>
                <w:color w:val="000000" w:themeColor="text1"/>
                <w:sz w:val="20"/>
                <w:szCs w:val="22"/>
              </w:rPr>
              <w:t xml:space="preserve"> Fellowship</w:t>
            </w:r>
            <w:r w:rsidR="0016080F">
              <w:rPr>
                <w:color w:val="000000" w:themeColor="text1"/>
                <w:sz w:val="20"/>
                <w:szCs w:val="22"/>
              </w:rPr>
              <w:t xml:space="preserve"> (Descriptor 2)</w:t>
            </w:r>
            <w:r w:rsidR="00B82297">
              <w:rPr>
                <w:color w:val="000000" w:themeColor="text1"/>
                <w:sz w:val="20"/>
                <w:szCs w:val="22"/>
              </w:rPr>
              <w:t>.</w:t>
            </w:r>
          </w:p>
          <w:p w14:paraId="411CCA35" w14:textId="77777777" w:rsidR="003110FF" w:rsidRPr="00C03F2A" w:rsidRDefault="003110FF" w:rsidP="007343B9">
            <w:pPr>
              <w:pStyle w:val="Default"/>
              <w:spacing w:after="240"/>
              <w:rPr>
                <w:color w:val="000000" w:themeColor="text1"/>
                <w:sz w:val="20"/>
                <w:szCs w:val="22"/>
              </w:rPr>
            </w:pPr>
            <w:r w:rsidRPr="00C03F2A">
              <w:rPr>
                <w:color w:val="000000" w:themeColor="text1"/>
                <w:sz w:val="20"/>
                <w:szCs w:val="22"/>
              </w:rPr>
              <w:t>For each of the four examples you select as case studies</w:t>
            </w:r>
            <w:r w:rsidR="007343B9">
              <w:rPr>
                <w:color w:val="000000" w:themeColor="text1"/>
                <w:sz w:val="20"/>
                <w:szCs w:val="22"/>
              </w:rPr>
              <w:t>, you should:</w:t>
            </w:r>
          </w:p>
          <w:p w14:paraId="08862A40" w14:textId="77777777" w:rsidR="003110FF" w:rsidRPr="00C03F2A" w:rsidRDefault="003110FF" w:rsidP="003110FF">
            <w:pPr>
              <w:pStyle w:val="Default"/>
              <w:numPr>
                <w:ilvl w:val="0"/>
                <w:numId w:val="6"/>
              </w:numPr>
              <w:rPr>
                <w:color w:val="000000" w:themeColor="text1"/>
                <w:sz w:val="20"/>
                <w:szCs w:val="22"/>
              </w:rPr>
            </w:pPr>
            <w:r w:rsidRPr="00C03F2A">
              <w:rPr>
                <w:color w:val="000000" w:themeColor="text1"/>
                <w:sz w:val="20"/>
                <w:szCs w:val="22"/>
              </w:rPr>
              <w:t>Describe what you have been involved in doing and explain why this evidence is appr</w:t>
            </w:r>
            <w:r w:rsidR="00AC1244">
              <w:rPr>
                <w:color w:val="000000" w:themeColor="text1"/>
                <w:sz w:val="20"/>
                <w:szCs w:val="22"/>
              </w:rPr>
              <w:t>opriate for a</w:t>
            </w:r>
            <w:r w:rsidRPr="00C03F2A">
              <w:rPr>
                <w:color w:val="000000" w:themeColor="text1"/>
                <w:sz w:val="20"/>
                <w:szCs w:val="22"/>
              </w:rPr>
              <w:t xml:space="preserve"> Fellowship application (approx. 100 words).</w:t>
            </w:r>
          </w:p>
          <w:p w14:paraId="1E0F884F" w14:textId="77777777" w:rsidR="003110FF" w:rsidRPr="00C03F2A" w:rsidRDefault="003110FF" w:rsidP="003110FF">
            <w:pPr>
              <w:pStyle w:val="Default"/>
              <w:numPr>
                <w:ilvl w:val="0"/>
                <w:numId w:val="6"/>
              </w:numPr>
              <w:rPr>
                <w:color w:val="000000" w:themeColor="text1"/>
                <w:sz w:val="20"/>
                <w:szCs w:val="22"/>
              </w:rPr>
            </w:pPr>
            <w:r w:rsidRPr="00C03F2A">
              <w:rPr>
                <w:color w:val="000000" w:themeColor="text1"/>
                <w:sz w:val="20"/>
                <w:szCs w:val="22"/>
              </w:rPr>
              <w:t>Critically evaluate the success/effectiveness of the activity</w:t>
            </w:r>
            <w:r w:rsidR="0008763E">
              <w:rPr>
                <w:color w:val="000000" w:themeColor="text1"/>
                <w:sz w:val="20"/>
                <w:szCs w:val="22"/>
              </w:rPr>
              <w:t xml:space="preserve"> providing evidence of scholarly activity/research where appropriate</w:t>
            </w:r>
            <w:r w:rsidRPr="00C03F2A">
              <w:rPr>
                <w:color w:val="000000" w:themeColor="text1"/>
                <w:sz w:val="20"/>
                <w:szCs w:val="22"/>
              </w:rPr>
              <w:t xml:space="preserve"> (this should entail a critical and reflective self-analysis) (approx. 300 words)</w:t>
            </w:r>
          </w:p>
          <w:p w14:paraId="54ECF4DF" w14:textId="77777777" w:rsidR="003110FF" w:rsidRPr="007343B9" w:rsidRDefault="003110FF" w:rsidP="003110FF">
            <w:pPr>
              <w:pStyle w:val="Default"/>
              <w:numPr>
                <w:ilvl w:val="0"/>
                <w:numId w:val="6"/>
              </w:numPr>
              <w:spacing w:after="240"/>
              <w:rPr>
                <w:color w:val="000000" w:themeColor="text1"/>
                <w:sz w:val="20"/>
                <w:szCs w:val="22"/>
              </w:rPr>
            </w:pPr>
            <w:r w:rsidRPr="00C03F2A">
              <w:rPr>
                <w:color w:val="000000" w:themeColor="text1"/>
                <w:sz w:val="20"/>
                <w:szCs w:val="22"/>
              </w:rPr>
              <w:t>Discuss the impact on your practice with reference to student and colleague/peer feedback and the literature (approx. 100 words).</w:t>
            </w:r>
          </w:p>
          <w:p w14:paraId="217AF55E" w14:textId="77777777" w:rsidR="00E73902" w:rsidRPr="00A50B27" w:rsidRDefault="003110FF" w:rsidP="00A50B27">
            <w:pPr>
              <w:pStyle w:val="Default"/>
              <w:spacing w:after="240"/>
              <w:rPr>
                <w:color w:val="000000" w:themeColor="text1"/>
                <w:sz w:val="20"/>
                <w:szCs w:val="22"/>
              </w:rPr>
            </w:pPr>
            <w:r w:rsidRPr="00C03F2A">
              <w:rPr>
                <w:color w:val="000000" w:themeColor="text1"/>
                <w:sz w:val="20"/>
                <w:szCs w:val="22"/>
              </w:rPr>
              <w:t>Please give the total word count at the end of each example (maximum of 500 words</w:t>
            </w:r>
            <w:r w:rsidR="0008763E">
              <w:rPr>
                <w:color w:val="000000" w:themeColor="text1"/>
                <w:sz w:val="20"/>
                <w:szCs w:val="22"/>
              </w:rPr>
              <w:t xml:space="preserve"> per example</w:t>
            </w:r>
            <w:r w:rsidRPr="00C03F2A">
              <w:rPr>
                <w:color w:val="000000" w:themeColor="text1"/>
                <w:sz w:val="20"/>
                <w:szCs w:val="22"/>
              </w:rPr>
              <w:t>).</w:t>
            </w:r>
          </w:p>
        </w:tc>
      </w:tr>
      <w:tr w:rsidR="00467373" w:rsidRPr="00467373" w14:paraId="34889D4C" w14:textId="77777777" w:rsidTr="0008763E">
        <w:trPr>
          <w:trHeight w:val="1427"/>
        </w:trPr>
        <w:tc>
          <w:tcPr>
            <w:tcW w:w="10987" w:type="dxa"/>
          </w:tcPr>
          <w:p w14:paraId="49D365C7" w14:textId="24365D89" w:rsidR="00E73902" w:rsidRDefault="00E73902" w:rsidP="005F713F">
            <w:pPr>
              <w:rPr>
                <w:rFonts w:cs="Arial"/>
                <w:b/>
                <w:bCs/>
                <w:color w:val="000000" w:themeColor="text1"/>
              </w:rPr>
            </w:pPr>
            <w:r w:rsidRPr="00467373">
              <w:rPr>
                <w:rFonts w:cs="Arial"/>
                <w:b/>
                <w:bCs/>
                <w:color w:val="000000" w:themeColor="text1"/>
              </w:rPr>
              <w:t>Example One</w:t>
            </w:r>
            <w:r w:rsidR="00887CEC" w:rsidRPr="00467373">
              <w:rPr>
                <w:rFonts w:cs="Arial"/>
                <w:b/>
                <w:bCs/>
                <w:color w:val="000000" w:themeColor="text1"/>
              </w:rPr>
              <w:t xml:space="preserve"> – Title:</w:t>
            </w:r>
            <w:r w:rsidR="009D6709">
              <w:rPr>
                <w:rFonts w:cs="Arial"/>
                <w:b/>
                <w:bCs/>
                <w:color w:val="000000" w:themeColor="text1"/>
              </w:rPr>
              <w:t xml:space="preserve"> Enhancing student experience with real-world problem solving</w:t>
            </w:r>
          </w:p>
          <w:p w14:paraId="4DF469B8" w14:textId="08A0EAD7" w:rsidR="00D0095A" w:rsidRPr="00D0095A" w:rsidRDefault="009D6709" w:rsidP="000B3135">
            <w:pPr>
              <w:rPr>
                <w:rFonts w:cs="Arial"/>
                <w:bCs/>
                <w:color w:val="000000" w:themeColor="text1"/>
              </w:rPr>
            </w:pPr>
            <w:r>
              <w:rPr>
                <w:rFonts w:cs="Arial"/>
                <w:b/>
                <w:bCs/>
                <w:color w:val="000000" w:themeColor="text1"/>
              </w:rPr>
              <w:t xml:space="preserve">WHAT: </w:t>
            </w:r>
            <w:r w:rsidR="00567C51" w:rsidRPr="00757171">
              <w:rPr>
                <w:rFonts w:cs="Arial"/>
                <w:bCs/>
                <w:color w:val="000000" w:themeColor="text1"/>
              </w:rPr>
              <w:t>A</w:t>
            </w:r>
            <w:r w:rsidR="00567C51">
              <w:rPr>
                <w:rFonts w:cs="Arial"/>
                <w:bCs/>
                <w:color w:val="000000" w:themeColor="text1"/>
              </w:rPr>
              <w:t>s</w:t>
            </w:r>
            <w:r w:rsidR="00567C51" w:rsidRPr="00757171">
              <w:rPr>
                <w:rFonts w:cs="Arial"/>
                <w:bCs/>
                <w:color w:val="000000" w:themeColor="text1"/>
              </w:rPr>
              <w:t xml:space="preserve"> a post-doc at Exeter</w:t>
            </w:r>
            <w:r w:rsidR="00567C51">
              <w:rPr>
                <w:rFonts w:cs="Arial"/>
                <w:bCs/>
                <w:color w:val="000000" w:themeColor="text1"/>
              </w:rPr>
              <w:t xml:space="preserve"> I have been assisting on teaching from 2010-2015 across all applied statistics modules. One of the attributes of the “Exeter student” in the </w:t>
            </w:r>
            <w:r w:rsidR="004B60E0">
              <w:rPr>
                <w:rFonts w:cs="Arial"/>
                <w:bCs/>
                <w:color w:val="000000" w:themeColor="text1"/>
              </w:rPr>
              <w:t>University education strategy [1</w:t>
            </w:r>
            <w:r w:rsidR="00567C51">
              <w:rPr>
                <w:rFonts w:cs="Arial"/>
                <w:bCs/>
                <w:color w:val="000000" w:themeColor="text1"/>
              </w:rPr>
              <w:t>] is that they are a critical thinker and a problem solver. While I expected that these attributes would come naturally to statistics students, I was experiencing the opposite: students capable of proving the Central Limit Theorem were unable to explain why or when this was practically useful. The literature t</w:t>
            </w:r>
            <w:r w:rsidR="005F2924">
              <w:rPr>
                <w:rFonts w:cs="Arial"/>
                <w:bCs/>
                <w:color w:val="000000" w:themeColor="text1"/>
              </w:rPr>
              <w:t>r</w:t>
            </w:r>
            <w:r w:rsidR="00567C51">
              <w:rPr>
                <w:rFonts w:cs="Arial"/>
                <w:bCs/>
                <w:color w:val="000000" w:themeColor="text1"/>
              </w:rPr>
              <w:t>acks this issue in the conventional way statistics is being taught</w:t>
            </w:r>
            <w:r w:rsidR="004B60E0">
              <w:rPr>
                <w:rFonts w:cs="Arial"/>
                <w:bCs/>
                <w:color w:val="000000" w:themeColor="text1"/>
              </w:rPr>
              <w:t xml:space="preserve"> [2</w:t>
            </w:r>
            <w:r w:rsidR="00567C51">
              <w:rPr>
                <w:rFonts w:cs="Arial"/>
                <w:bCs/>
                <w:color w:val="000000" w:themeColor="text1"/>
              </w:rPr>
              <w:t xml:space="preserve">] despite the plethora of suggested ways of promoting problem solving skills in teaching </w:t>
            </w:r>
            <w:r w:rsidR="004B60E0">
              <w:rPr>
                <w:rFonts w:cs="Arial"/>
                <w:bCs/>
                <w:color w:val="000000" w:themeColor="text1"/>
              </w:rPr>
              <w:t>[3], [4</w:t>
            </w:r>
            <w:r w:rsidR="00567C51">
              <w:rPr>
                <w:rFonts w:cs="Arial"/>
                <w:bCs/>
                <w:color w:val="000000" w:themeColor="text1"/>
              </w:rPr>
              <w:t xml:space="preserve">]. </w:t>
            </w:r>
            <w:r>
              <w:rPr>
                <w:rFonts w:cs="Arial"/>
                <w:bCs/>
                <w:color w:val="000000" w:themeColor="text1"/>
              </w:rPr>
              <w:t xml:space="preserve">40% of my time is paid by the UK Met Office “Applied Science” group where I effectively act as a statistical consultant. </w:t>
            </w:r>
            <w:r w:rsidR="005F2924">
              <w:rPr>
                <w:rFonts w:cs="Arial"/>
                <w:bCs/>
                <w:color w:val="000000" w:themeColor="text1"/>
              </w:rPr>
              <w:t xml:space="preserve">Thus </w:t>
            </w:r>
            <w:r>
              <w:rPr>
                <w:rFonts w:cs="Arial"/>
                <w:bCs/>
                <w:color w:val="000000" w:themeColor="text1"/>
              </w:rPr>
              <w:t xml:space="preserve">I took the initiative </w:t>
            </w:r>
            <w:r w:rsidR="000B3135">
              <w:rPr>
                <w:rFonts w:cs="Arial"/>
                <w:bCs/>
                <w:color w:val="000000" w:themeColor="text1"/>
              </w:rPr>
              <w:t xml:space="preserve">to </w:t>
            </w:r>
            <w:r>
              <w:rPr>
                <w:rFonts w:cs="Arial"/>
                <w:bCs/>
                <w:color w:val="000000" w:themeColor="text1"/>
              </w:rPr>
              <w:t>bring Met Office related problems to the College in the form of mathematics projects for 4</w:t>
            </w:r>
            <w:r w:rsidRPr="009D6709">
              <w:rPr>
                <w:rFonts w:cs="Arial"/>
                <w:bCs/>
                <w:color w:val="000000" w:themeColor="text1"/>
                <w:vertAlign w:val="superscript"/>
              </w:rPr>
              <w:t>th</w:t>
            </w:r>
            <w:r>
              <w:rPr>
                <w:rFonts w:cs="Arial"/>
                <w:bCs/>
                <w:color w:val="000000" w:themeColor="text1"/>
              </w:rPr>
              <w:t xml:space="preserve"> year and MSc students. </w:t>
            </w:r>
            <w:r w:rsidR="007F226D">
              <w:rPr>
                <w:rFonts w:cs="Arial"/>
                <w:bCs/>
                <w:color w:val="000000" w:themeColor="text1"/>
              </w:rPr>
              <w:t xml:space="preserve">The intention was to get the students exposed to industry so that they 1) can experience actual problems first hand, 2) have dialogue with decision makers and the communication challenges involved in doing so, </w:t>
            </w:r>
            <w:r w:rsidR="006E77FB">
              <w:rPr>
                <w:rFonts w:cs="Arial"/>
                <w:bCs/>
                <w:color w:val="000000" w:themeColor="text1"/>
              </w:rPr>
              <w:t xml:space="preserve">and </w:t>
            </w:r>
            <w:r w:rsidR="007F226D">
              <w:rPr>
                <w:rFonts w:cs="Arial"/>
                <w:bCs/>
                <w:color w:val="000000" w:themeColor="text1"/>
              </w:rPr>
              <w:t xml:space="preserve">3) </w:t>
            </w:r>
            <w:r w:rsidR="006E77FB">
              <w:rPr>
                <w:rFonts w:cs="Arial"/>
                <w:bCs/>
                <w:color w:val="000000" w:themeColor="text1"/>
              </w:rPr>
              <w:t>gain problem solving experience</w:t>
            </w:r>
            <w:r w:rsidR="000B3135">
              <w:rPr>
                <w:rFonts w:cs="Arial"/>
                <w:bCs/>
                <w:color w:val="000000" w:themeColor="text1"/>
              </w:rPr>
              <w:t>, all of which should</w:t>
            </w:r>
            <w:r w:rsidR="006E77FB">
              <w:rPr>
                <w:rFonts w:cs="Arial"/>
                <w:bCs/>
                <w:color w:val="000000" w:themeColor="text1"/>
              </w:rPr>
              <w:t xml:space="preserve"> have positive implications for future employment. </w:t>
            </w:r>
            <w:r w:rsidR="005F212F">
              <w:rPr>
                <w:rFonts w:cs="Arial"/>
                <w:bCs/>
                <w:color w:val="000000" w:themeColor="text1"/>
              </w:rPr>
              <w:t>I supervised a student</w:t>
            </w:r>
            <w:r>
              <w:rPr>
                <w:rFonts w:cs="Arial"/>
                <w:bCs/>
                <w:color w:val="000000" w:themeColor="text1"/>
              </w:rPr>
              <w:t xml:space="preserve"> myself </w:t>
            </w:r>
            <w:r w:rsidR="00082C2D">
              <w:rPr>
                <w:rFonts w:cs="Arial"/>
                <w:bCs/>
                <w:color w:val="000000" w:themeColor="text1"/>
              </w:rPr>
              <w:t xml:space="preserve">(2016-17) </w:t>
            </w:r>
            <w:r w:rsidR="006E77FB">
              <w:rPr>
                <w:rFonts w:cs="Arial"/>
                <w:bCs/>
                <w:color w:val="000000" w:themeColor="text1"/>
              </w:rPr>
              <w:t xml:space="preserve">on the predictability of UK storms </w:t>
            </w:r>
            <w:r>
              <w:rPr>
                <w:rFonts w:cs="Arial"/>
                <w:bCs/>
                <w:color w:val="000000" w:themeColor="text1"/>
              </w:rPr>
              <w:t xml:space="preserve">while </w:t>
            </w:r>
            <w:proofErr w:type="gramStart"/>
            <w:r>
              <w:rPr>
                <w:rFonts w:cs="Arial"/>
                <w:bCs/>
                <w:color w:val="000000" w:themeColor="text1"/>
              </w:rPr>
              <w:t>two other students were supervised by colleagues</w:t>
            </w:r>
            <w:proofErr w:type="gramEnd"/>
            <w:r>
              <w:rPr>
                <w:rFonts w:cs="Arial"/>
                <w:bCs/>
                <w:color w:val="000000" w:themeColor="text1"/>
              </w:rPr>
              <w:t>.</w:t>
            </w:r>
            <w:r w:rsidR="00082C2D">
              <w:rPr>
                <w:rFonts w:cs="Arial"/>
                <w:bCs/>
                <w:color w:val="000000" w:themeColor="text1"/>
              </w:rPr>
              <w:t xml:space="preserve"> </w:t>
            </w:r>
            <w:r w:rsidR="005F2924">
              <w:rPr>
                <w:rFonts w:cs="Arial"/>
                <w:bCs/>
                <w:color w:val="000000" w:themeColor="text1"/>
              </w:rPr>
              <w:t>Additionally, in the same academic year have supervised another two</w:t>
            </w:r>
            <w:r w:rsidR="00082C2D">
              <w:rPr>
                <w:rFonts w:cs="Arial"/>
                <w:bCs/>
                <w:color w:val="000000" w:themeColor="text1"/>
              </w:rPr>
              <w:t xml:space="preserve"> students on real-world problems from my own research: </w:t>
            </w:r>
            <w:proofErr w:type="spellStart"/>
            <w:r w:rsidR="005F2924">
              <w:rPr>
                <w:rFonts w:cs="Arial"/>
                <w:bCs/>
                <w:color w:val="000000" w:themeColor="text1"/>
              </w:rPr>
              <w:t>one</w:t>
            </w:r>
            <w:r w:rsidR="00082C2D">
              <w:rPr>
                <w:rFonts w:cs="Arial"/>
                <w:bCs/>
                <w:color w:val="000000" w:themeColor="text1"/>
              </w:rPr>
              <w:t>in</w:t>
            </w:r>
            <w:proofErr w:type="spellEnd"/>
            <w:r w:rsidR="00082C2D">
              <w:rPr>
                <w:rFonts w:cs="Arial"/>
                <w:bCs/>
                <w:color w:val="000000" w:themeColor="text1"/>
              </w:rPr>
              <w:t xml:space="preserve"> assessing the effectiveness of non-invasive tests for </w:t>
            </w:r>
            <w:proofErr w:type="spellStart"/>
            <w:r w:rsidR="00082C2D">
              <w:rPr>
                <w:rFonts w:cs="Arial"/>
                <w:bCs/>
                <w:color w:val="000000" w:themeColor="text1"/>
              </w:rPr>
              <w:t>Krohn’s</w:t>
            </w:r>
            <w:proofErr w:type="spellEnd"/>
            <w:r w:rsidR="00082C2D">
              <w:rPr>
                <w:rFonts w:cs="Arial"/>
                <w:bCs/>
                <w:color w:val="000000" w:themeColor="text1"/>
              </w:rPr>
              <w:t xml:space="preserve"> disease (</w:t>
            </w:r>
            <w:r w:rsidR="003C4D13">
              <w:rPr>
                <w:rFonts w:cs="Arial"/>
                <w:bCs/>
                <w:color w:val="000000" w:themeColor="text1"/>
              </w:rPr>
              <w:t xml:space="preserve">collaboration with the medical </w:t>
            </w:r>
            <w:r w:rsidR="005F2924">
              <w:rPr>
                <w:rFonts w:cs="Arial"/>
                <w:bCs/>
                <w:color w:val="000000" w:themeColor="text1"/>
              </w:rPr>
              <w:t>school) and one in</w:t>
            </w:r>
            <w:r w:rsidR="00082C2D">
              <w:rPr>
                <w:rFonts w:cs="Arial"/>
                <w:bCs/>
                <w:color w:val="000000" w:themeColor="text1"/>
              </w:rPr>
              <w:t xml:space="preserve"> analysing </w:t>
            </w:r>
            <w:r w:rsidR="004D02A9">
              <w:rPr>
                <w:rFonts w:cs="Arial"/>
                <w:bCs/>
                <w:color w:val="000000" w:themeColor="text1"/>
              </w:rPr>
              <w:t xml:space="preserve">data on </w:t>
            </w:r>
            <w:r w:rsidR="00082C2D">
              <w:rPr>
                <w:rFonts w:cs="Arial"/>
                <w:bCs/>
                <w:color w:val="000000" w:themeColor="text1"/>
              </w:rPr>
              <w:t>human activity (collaboration with sports science).</w:t>
            </w:r>
            <w:r w:rsidR="00082C2D">
              <w:rPr>
                <w:rFonts w:cs="Arial"/>
                <w:bCs/>
                <w:color w:val="000000" w:themeColor="text1"/>
              </w:rPr>
              <w:br/>
            </w:r>
            <w:r w:rsidR="005F212F">
              <w:rPr>
                <w:rFonts w:cs="Arial"/>
                <w:b/>
                <w:bCs/>
                <w:color w:val="000000" w:themeColor="text1"/>
              </w:rPr>
              <w:t>SO WHAT:</w:t>
            </w:r>
            <w:r w:rsidR="0081677A">
              <w:rPr>
                <w:rFonts w:cs="Arial"/>
                <w:bCs/>
                <w:color w:val="000000" w:themeColor="text1"/>
              </w:rPr>
              <w:t xml:space="preserve"> </w:t>
            </w:r>
            <w:r w:rsidR="005F212F">
              <w:rPr>
                <w:rFonts w:cs="Arial"/>
                <w:bCs/>
                <w:color w:val="000000" w:themeColor="text1"/>
              </w:rPr>
              <w:t>I hope to have provided students with experience using their skill</w:t>
            </w:r>
            <w:r w:rsidR="005B7DA4">
              <w:rPr>
                <w:rFonts w:cs="Arial"/>
                <w:bCs/>
                <w:color w:val="000000" w:themeColor="text1"/>
              </w:rPr>
              <w:t>s</w:t>
            </w:r>
            <w:r w:rsidR="005F212F">
              <w:rPr>
                <w:rFonts w:cs="Arial"/>
                <w:bCs/>
                <w:color w:val="000000" w:themeColor="text1"/>
              </w:rPr>
              <w:t xml:space="preserve"> set to solve real-world problems</w:t>
            </w:r>
            <w:r w:rsidR="00CC28DA">
              <w:rPr>
                <w:rFonts w:cs="Arial"/>
                <w:bCs/>
                <w:color w:val="000000" w:themeColor="text1"/>
              </w:rPr>
              <w:t xml:space="preserve"> in a subject matter outside of mathematics</w:t>
            </w:r>
            <w:r w:rsidR="005F212F">
              <w:rPr>
                <w:rFonts w:cs="Arial"/>
                <w:bCs/>
                <w:color w:val="000000" w:themeColor="text1"/>
              </w:rPr>
              <w:t>,</w:t>
            </w:r>
            <w:r w:rsidR="00CC28DA">
              <w:rPr>
                <w:rFonts w:cs="Arial"/>
                <w:bCs/>
                <w:color w:val="000000" w:themeColor="text1"/>
              </w:rPr>
              <w:t xml:space="preserve"> and</w:t>
            </w:r>
            <w:r w:rsidR="005F212F">
              <w:rPr>
                <w:rFonts w:cs="Arial"/>
                <w:bCs/>
                <w:color w:val="000000" w:themeColor="text1"/>
              </w:rPr>
              <w:t xml:space="preserve"> the opportunity to interact with scientists</w:t>
            </w:r>
            <w:r w:rsidR="003C4D13">
              <w:rPr>
                <w:rFonts w:cs="Arial"/>
                <w:bCs/>
                <w:color w:val="000000" w:themeColor="text1"/>
              </w:rPr>
              <w:t xml:space="preserve"> in the Met Office and the medical school</w:t>
            </w:r>
            <w:r w:rsidR="005F212F">
              <w:rPr>
                <w:rFonts w:cs="Arial"/>
                <w:bCs/>
                <w:color w:val="000000" w:themeColor="text1"/>
              </w:rPr>
              <w:t xml:space="preserve">. This falls under the </w:t>
            </w:r>
            <w:r w:rsidR="0081677A">
              <w:rPr>
                <w:rFonts w:cs="Arial"/>
                <w:bCs/>
                <w:color w:val="000000" w:themeColor="text1"/>
              </w:rPr>
              <w:t>University education strategy [1</w:t>
            </w:r>
            <w:r w:rsidR="005F212F">
              <w:rPr>
                <w:rFonts w:cs="Arial"/>
                <w:bCs/>
                <w:color w:val="000000" w:themeColor="text1"/>
              </w:rPr>
              <w:t>], which cites inter-</w:t>
            </w:r>
            <w:proofErr w:type="spellStart"/>
            <w:r w:rsidR="005F212F">
              <w:rPr>
                <w:rFonts w:cs="Arial"/>
                <w:bCs/>
                <w:color w:val="000000" w:themeColor="text1"/>
              </w:rPr>
              <w:t>disciplinarity</w:t>
            </w:r>
            <w:proofErr w:type="spellEnd"/>
            <w:r w:rsidR="005F212F">
              <w:rPr>
                <w:rFonts w:cs="Arial"/>
                <w:bCs/>
                <w:color w:val="000000" w:themeColor="text1"/>
              </w:rPr>
              <w:t xml:space="preserve"> and synergy between teaching and research as primary aims. </w:t>
            </w:r>
            <w:r w:rsidR="00CC28DA">
              <w:rPr>
                <w:rFonts w:cs="Arial"/>
                <w:bCs/>
                <w:color w:val="000000" w:themeColor="text1"/>
              </w:rPr>
              <w:t>Informal student feedback was very positive, e.g. “it was really useful to tackle problems associated with using real</w:t>
            </w:r>
            <w:r w:rsidR="00E25540">
              <w:rPr>
                <w:rFonts w:cs="Arial"/>
                <w:bCs/>
                <w:color w:val="000000" w:themeColor="text1"/>
              </w:rPr>
              <w:t xml:space="preserve"> </w:t>
            </w:r>
            <w:r w:rsidR="00CC28DA">
              <w:rPr>
                <w:rFonts w:cs="Arial"/>
                <w:bCs/>
                <w:color w:val="000000" w:themeColor="text1"/>
              </w:rPr>
              <w:t>data”</w:t>
            </w:r>
            <w:r w:rsidR="005B7DA4">
              <w:rPr>
                <w:rFonts w:cs="Arial"/>
                <w:bCs/>
                <w:color w:val="000000" w:themeColor="text1"/>
              </w:rPr>
              <w:t xml:space="preserve"> (4</w:t>
            </w:r>
            <w:r w:rsidR="005B7DA4" w:rsidRPr="005B7DA4">
              <w:rPr>
                <w:rFonts w:cs="Arial"/>
                <w:bCs/>
                <w:color w:val="000000" w:themeColor="text1"/>
                <w:vertAlign w:val="superscript"/>
              </w:rPr>
              <w:t>th</w:t>
            </w:r>
            <w:r w:rsidR="005B7DA4">
              <w:rPr>
                <w:rFonts w:cs="Arial"/>
                <w:bCs/>
                <w:color w:val="000000" w:themeColor="text1"/>
              </w:rPr>
              <w:t xml:space="preserve"> year student, 31</w:t>
            </w:r>
            <w:r w:rsidR="005B7DA4" w:rsidRPr="005B7DA4">
              <w:rPr>
                <w:rFonts w:cs="Arial"/>
                <w:bCs/>
                <w:color w:val="000000" w:themeColor="text1"/>
                <w:vertAlign w:val="superscript"/>
              </w:rPr>
              <w:t>st</w:t>
            </w:r>
            <w:r w:rsidR="005B7DA4">
              <w:rPr>
                <w:rFonts w:cs="Arial"/>
                <w:bCs/>
                <w:color w:val="000000" w:themeColor="text1"/>
              </w:rPr>
              <w:t xml:space="preserve"> May 2017</w:t>
            </w:r>
            <w:r w:rsidR="003C4D13">
              <w:rPr>
                <w:rFonts w:cs="Arial"/>
                <w:bCs/>
                <w:color w:val="000000" w:themeColor="text1"/>
              </w:rPr>
              <w:t xml:space="preserve">). I felt that I gained valuable supervision experience having worked with students of varying mathematical strength. </w:t>
            </w:r>
            <w:r w:rsidR="00E25540">
              <w:rPr>
                <w:rFonts w:cs="Arial"/>
                <w:bCs/>
                <w:color w:val="000000" w:themeColor="text1"/>
              </w:rPr>
              <w:t xml:space="preserve">The director of education in mathematics was thankful for </w:t>
            </w:r>
            <w:r w:rsidR="001548A3">
              <w:rPr>
                <w:rFonts w:cs="Arial"/>
                <w:bCs/>
                <w:color w:val="000000" w:themeColor="text1"/>
              </w:rPr>
              <w:t>providing</w:t>
            </w:r>
            <w:r w:rsidR="00E25540">
              <w:rPr>
                <w:rFonts w:cs="Arial"/>
                <w:bCs/>
                <w:color w:val="000000" w:themeColor="text1"/>
              </w:rPr>
              <w:t xml:space="preserve"> this opportunity to students, in particular </w:t>
            </w:r>
            <w:r w:rsidR="0081677A">
              <w:rPr>
                <w:rFonts w:cs="Arial"/>
                <w:bCs/>
                <w:color w:val="000000" w:themeColor="text1"/>
              </w:rPr>
              <w:t xml:space="preserve">due to yearly </w:t>
            </w:r>
            <w:r w:rsidR="00E25540">
              <w:rPr>
                <w:rFonts w:cs="Arial"/>
                <w:bCs/>
                <w:color w:val="000000" w:themeColor="text1"/>
              </w:rPr>
              <w:t xml:space="preserve">shortage of </w:t>
            </w:r>
            <w:r w:rsidR="0008489D">
              <w:rPr>
                <w:rFonts w:cs="Arial"/>
                <w:bCs/>
                <w:color w:val="000000" w:themeColor="text1"/>
              </w:rPr>
              <w:t xml:space="preserve">available student projects. </w:t>
            </w:r>
            <w:r w:rsidR="00D0095A">
              <w:rPr>
                <w:rFonts w:cs="Arial"/>
                <w:bCs/>
                <w:color w:val="000000" w:themeColor="text1"/>
              </w:rPr>
              <w:br/>
            </w:r>
            <w:r w:rsidR="00D0095A">
              <w:rPr>
                <w:rFonts w:cs="Arial"/>
                <w:b/>
                <w:bCs/>
                <w:color w:val="000000" w:themeColor="text1"/>
              </w:rPr>
              <w:t xml:space="preserve">WHAT NEXT: </w:t>
            </w:r>
            <w:r w:rsidR="00D0095A">
              <w:rPr>
                <w:rFonts w:cs="Arial"/>
                <w:bCs/>
                <w:color w:val="000000" w:themeColor="text1"/>
              </w:rPr>
              <w:t>I am currently in the process of formalising the procedure with which mathematics students at Exeter get the chance to tackle Met Office related problems. This will be done through a website in which Met Office scientists post problems that the students can choose from.</w:t>
            </w:r>
            <w:r w:rsidR="0008489D">
              <w:rPr>
                <w:rFonts w:cs="Arial"/>
                <w:bCs/>
                <w:color w:val="000000" w:themeColor="text1"/>
              </w:rPr>
              <w:t xml:space="preserve"> The particular project I was involved in supervising had some interesting results that have initiated further questions</w:t>
            </w:r>
            <w:r w:rsidR="001548A3">
              <w:rPr>
                <w:rFonts w:cs="Arial"/>
                <w:bCs/>
                <w:color w:val="000000" w:themeColor="text1"/>
              </w:rPr>
              <w:t>,</w:t>
            </w:r>
            <w:r w:rsidR="0008489D">
              <w:rPr>
                <w:rFonts w:cs="Arial"/>
                <w:bCs/>
                <w:color w:val="000000" w:themeColor="text1"/>
              </w:rPr>
              <w:t xml:space="preserve"> which </w:t>
            </w:r>
            <w:r w:rsidR="001548A3">
              <w:rPr>
                <w:rFonts w:cs="Arial"/>
                <w:bCs/>
                <w:color w:val="000000" w:themeColor="text1"/>
              </w:rPr>
              <w:t>the Met Office supervisor and me</w:t>
            </w:r>
            <w:r w:rsidR="0008489D">
              <w:rPr>
                <w:rFonts w:cs="Arial"/>
                <w:bCs/>
                <w:color w:val="000000" w:themeColor="text1"/>
              </w:rPr>
              <w:t xml:space="preserve"> intend to pursue in a future project.</w:t>
            </w:r>
            <w:r w:rsidR="003C4D13">
              <w:rPr>
                <w:rFonts w:cs="Arial"/>
                <w:bCs/>
                <w:color w:val="000000" w:themeColor="text1"/>
              </w:rPr>
              <w:t xml:space="preserve"> In addition, as a </w:t>
            </w:r>
            <w:r w:rsidR="00B94190">
              <w:rPr>
                <w:rFonts w:cs="Arial"/>
                <w:bCs/>
                <w:color w:val="000000" w:themeColor="text1"/>
              </w:rPr>
              <w:t xml:space="preserve">statistics </w:t>
            </w:r>
            <w:r w:rsidR="003C4D13">
              <w:rPr>
                <w:rFonts w:cs="Arial"/>
                <w:bCs/>
                <w:color w:val="000000" w:themeColor="text1"/>
              </w:rPr>
              <w:t>g</w:t>
            </w:r>
            <w:r w:rsidR="00B94190">
              <w:rPr>
                <w:rFonts w:cs="Arial"/>
                <w:bCs/>
                <w:color w:val="000000" w:themeColor="text1"/>
              </w:rPr>
              <w:t xml:space="preserve">roup we had so many projects </w:t>
            </w:r>
            <w:r w:rsidR="003C4D13">
              <w:rPr>
                <w:rFonts w:cs="Arial"/>
                <w:bCs/>
                <w:color w:val="000000" w:themeColor="text1"/>
              </w:rPr>
              <w:t>in 2016-17 that we have n</w:t>
            </w:r>
            <w:r w:rsidR="00EE065D">
              <w:rPr>
                <w:rFonts w:cs="Arial"/>
                <w:bCs/>
                <w:color w:val="000000" w:themeColor="text1"/>
              </w:rPr>
              <w:t xml:space="preserve">ow developed a new module </w:t>
            </w:r>
            <w:r w:rsidR="00DE04BC">
              <w:rPr>
                <w:rFonts w:cs="Arial"/>
                <w:bCs/>
                <w:color w:val="000000" w:themeColor="text1"/>
              </w:rPr>
              <w:t xml:space="preserve">for projects in </w:t>
            </w:r>
            <w:r w:rsidR="00EE065D">
              <w:rPr>
                <w:rFonts w:cs="Arial"/>
                <w:bCs/>
                <w:color w:val="000000" w:themeColor="text1"/>
              </w:rPr>
              <w:t>statistics.</w:t>
            </w:r>
          </w:p>
        </w:tc>
      </w:tr>
      <w:tr w:rsidR="003110FF" w:rsidRPr="00467373" w14:paraId="551A5B72" w14:textId="77777777" w:rsidTr="00A50B27">
        <w:trPr>
          <w:trHeight w:val="577"/>
        </w:trPr>
        <w:tc>
          <w:tcPr>
            <w:tcW w:w="10987" w:type="dxa"/>
          </w:tcPr>
          <w:p w14:paraId="78074433" w14:textId="77777777" w:rsidR="003110FF" w:rsidRDefault="006D26EF" w:rsidP="00103B1F">
            <w:pPr>
              <w:spacing w:after="0"/>
              <w:rPr>
                <w:rFonts w:cs="Arial"/>
                <w:b/>
                <w:bCs/>
                <w:color w:val="000000" w:themeColor="text1"/>
              </w:rPr>
            </w:pPr>
            <w:r>
              <w:rPr>
                <w:rFonts w:cs="Arial"/>
                <w:b/>
                <w:bCs/>
                <w:color w:val="000000" w:themeColor="text1"/>
              </w:rPr>
              <w:lastRenderedPageBreak/>
              <w:t>Literature cited:</w:t>
            </w:r>
          </w:p>
          <w:p w14:paraId="49D03F54" w14:textId="69666F88" w:rsidR="005F212F" w:rsidRPr="005F212F" w:rsidRDefault="004B60E0" w:rsidP="004B60E0">
            <w:pPr>
              <w:rPr>
                <w:rFonts w:cs="Arial"/>
                <w:bCs/>
                <w:color w:val="000000" w:themeColor="text1"/>
              </w:rPr>
            </w:pPr>
            <w:r>
              <w:rPr>
                <w:rFonts w:cs="Arial"/>
                <w:bCs/>
                <w:color w:val="000000" w:themeColor="text1"/>
              </w:rPr>
              <w:t xml:space="preserve">[1] University of Exeter education strategy: </w:t>
            </w:r>
            <w:hyperlink r:id="rId11" w:history="1">
              <w:r w:rsidRPr="005F212F">
                <w:rPr>
                  <w:rStyle w:val="Hyperlink"/>
                  <w:rFonts w:ascii="Verdana" w:eastAsia="Times New Roman" w:hAnsi="Verdana" w:cs="Times New Roman"/>
                  <w:bCs/>
                  <w:sz w:val="19"/>
                  <w:szCs w:val="19"/>
                  <w:shd w:val="clear" w:color="auto" w:fill="FFFFFF"/>
                  <w:lang w:eastAsia="en-US"/>
                </w:rPr>
                <w:t>https://tinyurl.com/yalh9a2q</w:t>
              </w:r>
            </w:hyperlink>
            <w:r>
              <w:rPr>
                <w:rFonts w:ascii="Verdana" w:eastAsia="Times New Roman" w:hAnsi="Verdana" w:cs="Times New Roman"/>
                <w:bCs/>
                <w:color w:val="000000"/>
                <w:sz w:val="19"/>
                <w:szCs w:val="19"/>
                <w:shd w:val="clear" w:color="auto" w:fill="FFFFFF"/>
                <w:lang w:eastAsia="en-US"/>
              </w:rPr>
              <w:t xml:space="preserve">. </w:t>
            </w:r>
            <w:r>
              <w:rPr>
                <w:rFonts w:cs="Arial"/>
                <w:bCs/>
                <w:color w:val="000000" w:themeColor="text1"/>
              </w:rPr>
              <w:t xml:space="preserve">[2] </w:t>
            </w:r>
            <w:r>
              <w:rPr>
                <w:rFonts w:cs="Arial"/>
                <w:bCs/>
                <w:color w:val="000000" w:themeColor="text1"/>
                <w:lang w:val="en-US"/>
              </w:rPr>
              <w:t>Garfi</w:t>
            </w:r>
            <w:r w:rsidRPr="00757171">
              <w:rPr>
                <w:rFonts w:cs="Arial"/>
                <w:bCs/>
                <w:color w:val="000000" w:themeColor="text1"/>
                <w:lang w:val="en-US"/>
              </w:rPr>
              <w:t xml:space="preserve">eld, J. (1995). </w:t>
            </w:r>
            <w:r w:rsidRPr="00757171">
              <w:rPr>
                <w:rFonts w:cs="Arial"/>
                <w:bCs/>
                <w:i/>
                <w:color w:val="000000" w:themeColor="text1"/>
                <w:lang w:val="en-US"/>
              </w:rPr>
              <w:t>How students learn statistics</w:t>
            </w:r>
            <w:r w:rsidRPr="00757171">
              <w:rPr>
                <w:rFonts w:cs="Arial"/>
                <w:bCs/>
                <w:color w:val="000000" w:themeColor="text1"/>
                <w:lang w:val="en-US"/>
              </w:rPr>
              <w:t>. International statistical review,</w:t>
            </w:r>
            <w:r>
              <w:rPr>
                <w:rFonts w:cs="Arial"/>
                <w:bCs/>
                <w:color w:val="000000" w:themeColor="text1"/>
                <w:lang w:val="en-US"/>
              </w:rPr>
              <w:t xml:space="preserve"> </w:t>
            </w:r>
            <w:r w:rsidRPr="00757171">
              <w:rPr>
                <w:rFonts w:cs="Arial"/>
                <w:bCs/>
                <w:color w:val="000000" w:themeColor="text1"/>
                <w:lang w:val="en-US"/>
              </w:rPr>
              <w:t>63(1).</w:t>
            </w:r>
            <w:r>
              <w:rPr>
                <w:rFonts w:cs="Arial"/>
                <w:bCs/>
                <w:color w:val="000000" w:themeColor="text1"/>
                <w:lang w:val="en-US"/>
              </w:rPr>
              <w:t xml:space="preserve"> </w:t>
            </w:r>
            <w:r>
              <w:rPr>
                <w:rFonts w:cs="Arial"/>
                <w:bCs/>
                <w:color w:val="000000" w:themeColor="text1"/>
              </w:rPr>
              <w:t xml:space="preserve">[3] </w:t>
            </w:r>
            <w:r w:rsidR="006F605E">
              <w:rPr>
                <w:rFonts w:cs="Arial"/>
                <w:bCs/>
                <w:color w:val="000000" w:themeColor="text1"/>
                <w:lang w:val="en-US"/>
              </w:rPr>
              <w:t>Nolan D and Speed TP</w:t>
            </w:r>
            <w:r w:rsidRPr="00511A16">
              <w:rPr>
                <w:rFonts w:cs="Arial"/>
                <w:bCs/>
                <w:color w:val="000000" w:themeColor="text1"/>
                <w:lang w:val="en-US"/>
              </w:rPr>
              <w:t xml:space="preserve"> (1999). Teaching statistics theory through applicati</w:t>
            </w:r>
            <w:r>
              <w:rPr>
                <w:rFonts w:cs="Arial"/>
                <w:bCs/>
                <w:color w:val="000000" w:themeColor="text1"/>
                <w:lang w:val="en-US"/>
              </w:rPr>
              <w:t xml:space="preserve">ons. </w:t>
            </w:r>
            <w:r w:rsidRPr="00511A16">
              <w:rPr>
                <w:rFonts w:cs="Arial"/>
                <w:bCs/>
                <w:color w:val="000000" w:themeColor="text1"/>
                <w:lang w:val="en-US"/>
              </w:rPr>
              <w:t>The American Statistician, 53(4)</w:t>
            </w:r>
            <w:proofErr w:type="gramStart"/>
            <w:r w:rsidRPr="00511A16">
              <w:rPr>
                <w:rFonts w:cs="Arial"/>
                <w:bCs/>
                <w:color w:val="000000" w:themeColor="text1"/>
                <w:lang w:val="en-US"/>
              </w:rPr>
              <w:t>:370</w:t>
            </w:r>
            <w:proofErr w:type="gramEnd"/>
            <w:r w:rsidRPr="00511A16">
              <w:rPr>
                <w:rFonts w:cs="Arial"/>
                <w:bCs/>
                <w:color w:val="000000" w:themeColor="text1"/>
                <w:lang w:val="en-US"/>
              </w:rPr>
              <w:t>{375.</w:t>
            </w:r>
            <w:r>
              <w:rPr>
                <w:rFonts w:cs="Arial"/>
                <w:bCs/>
                <w:color w:val="000000" w:themeColor="text1"/>
                <w:lang w:val="en-US"/>
              </w:rPr>
              <w:t xml:space="preserve"> [4] </w:t>
            </w:r>
            <w:r w:rsidR="006F605E">
              <w:rPr>
                <w:rFonts w:cs="Arial"/>
                <w:bCs/>
                <w:color w:val="000000" w:themeColor="text1"/>
                <w:lang w:val="en-US"/>
              </w:rPr>
              <w:t>Marriott J</w:t>
            </w:r>
            <w:r w:rsidRPr="00511A16">
              <w:rPr>
                <w:rFonts w:cs="Arial"/>
                <w:bCs/>
                <w:color w:val="000000" w:themeColor="text1"/>
                <w:lang w:val="en-US"/>
              </w:rPr>
              <w:t>,</w:t>
            </w:r>
            <w:r w:rsidR="006F605E">
              <w:rPr>
                <w:rFonts w:cs="Arial"/>
                <w:bCs/>
                <w:color w:val="000000" w:themeColor="text1"/>
                <w:lang w:val="en-US"/>
              </w:rPr>
              <w:t xml:space="preserve"> Davies N, and Gibson L</w:t>
            </w:r>
            <w:r w:rsidRPr="00511A16">
              <w:rPr>
                <w:rFonts w:cs="Arial"/>
                <w:bCs/>
                <w:color w:val="000000" w:themeColor="text1"/>
                <w:lang w:val="en-US"/>
              </w:rPr>
              <w:t xml:space="preserve"> (2009). T</w:t>
            </w:r>
            <w:r>
              <w:rPr>
                <w:rFonts w:cs="Arial"/>
                <w:bCs/>
                <w:color w:val="000000" w:themeColor="text1"/>
                <w:lang w:val="en-US"/>
              </w:rPr>
              <w:t xml:space="preserve">eaching, learning and assessing </w:t>
            </w:r>
            <w:r w:rsidRPr="00511A16">
              <w:rPr>
                <w:rFonts w:cs="Arial"/>
                <w:bCs/>
                <w:color w:val="000000" w:themeColor="text1"/>
                <w:lang w:val="en-US"/>
              </w:rPr>
              <w:t>statistical problem solving. Journal of Statistics Education, 17(1).</w:t>
            </w:r>
            <w:r>
              <w:rPr>
                <w:rFonts w:cs="Arial"/>
                <w:bCs/>
                <w:color w:val="000000" w:themeColor="text1"/>
              </w:rPr>
              <w:t xml:space="preserve"> </w:t>
            </w:r>
          </w:p>
        </w:tc>
      </w:tr>
      <w:tr w:rsidR="00467373" w:rsidRPr="00467373" w14:paraId="1F19B4B7" w14:textId="77777777" w:rsidTr="00E73902">
        <w:trPr>
          <w:trHeight w:val="1428"/>
        </w:trPr>
        <w:tc>
          <w:tcPr>
            <w:tcW w:w="10987" w:type="dxa"/>
          </w:tcPr>
          <w:p w14:paraId="6F330DC3" w14:textId="3762D628" w:rsidR="00E73902" w:rsidRDefault="00E73902" w:rsidP="005F713F">
            <w:pPr>
              <w:rPr>
                <w:rFonts w:cs="Arial"/>
                <w:b/>
                <w:bCs/>
                <w:color w:val="000000" w:themeColor="text1"/>
              </w:rPr>
            </w:pPr>
            <w:r w:rsidRPr="00467373">
              <w:rPr>
                <w:rFonts w:cs="Arial"/>
                <w:b/>
                <w:bCs/>
                <w:color w:val="000000" w:themeColor="text1"/>
              </w:rPr>
              <w:t>Example Two</w:t>
            </w:r>
            <w:r w:rsidR="00887CEC" w:rsidRPr="00467373">
              <w:rPr>
                <w:rFonts w:cs="Arial"/>
                <w:b/>
                <w:bCs/>
                <w:color w:val="000000" w:themeColor="text1"/>
              </w:rPr>
              <w:t xml:space="preserve"> – Title:</w:t>
            </w:r>
            <w:r w:rsidR="005C35F8">
              <w:rPr>
                <w:rFonts w:cs="Arial"/>
                <w:b/>
                <w:bCs/>
                <w:color w:val="000000" w:themeColor="text1"/>
              </w:rPr>
              <w:t xml:space="preserve"> Promoting student engagement in </w:t>
            </w:r>
            <w:r w:rsidR="00EA22D9">
              <w:rPr>
                <w:rFonts w:cs="Arial"/>
                <w:b/>
                <w:bCs/>
                <w:color w:val="000000" w:themeColor="text1"/>
              </w:rPr>
              <w:t>higher education</w:t>
            </w:r>
          </w:p>
          <w:p w14:paraId="14A3DA85" w14:textId="7D256DDF" w:rsidR="009E5812" w:rsidRPr="008A21AD" w:rsidRDefault="005C35F8" w:rsidP="00B02788">
            <w:pPr>
              <w:rPr>
                <w:rFonts w:cs="Arial"/>
                <w:bCs/>
                <w:color w:val="000000" w:themeColor="text1"/>
              </w:rPr>
            </w:pPr>
            <w:r>
              <w:rPr>
                <w:rFonts w:cs="Arial"/>
                <w:b/>
                <w:bCs/>
                <w:color w:val="000000" w:themeColor="text1"/>
              </w:rPr>
              <w:t xml:space="preserve">WHAT: </w:t>
            </w:r>
            <w:r w:rsidR="005B0D99">
              <w:rPr>
                <w:rFonts w:cs="Arial"/>
                <w:bCs/>
                <w:color w:val="000000" w:themeColor="text1"/>
              </w:rPr>
              <w:t xml:space="preserve">In my teaching experience at Exeter I was noticing that general student engagement was poor, in part due to lack of stimulation from the academics. In particular, I felt that competent students were not offered the opportunity to experience doing research in applied mathematics/statistics at university level. </w:t>
            </w:r>
            <w:r w:rsidR="00493D78">
              <w:rPr>
                <w:rFonts w:cs="Arial"/>
                <w:bCs/>
                <w:color w:val="000000" w:themeColor="text1"/>
              </w:rPr>
              <w:t xml:space="preserve">As </w:t>
            </w:r>
            <w:r w:rsidR="005B0D99">
              <w:rPr>
                <w:rFonts w:cs="Arial"/>
                <w:bCs/>
                <w:color w:val="000000" w:themeColor="text1"/>
              </w:rPr>
              <w:t xml:space="preserve">new </w:t>
            </w:r>
            <w:r w:rsidR="00493D78">
              <w:rPr>
                <w:rFonts w:cs="Arial"/>
                <w:bCs/>
                <w:color w:val="000000" w:themeColor="text1"/>
              </w:rPr>
              <w:t>a lecturer I decided to</w:t>
            </w:r>
            <w:r w:rsidR="00887848">
              <w:rPr>
                <w:rFonts w:cs="Arial"/>
                <w:bCs/>
                <w:color w:val="000000" w:themeColor="text1"/>
              </w:rPr>
              <w:t xml:space="preserve"> encourage students to engage in as many activities as possible that would provide them such </w:t>
            </w:r>
            <w:r w:rsidR="005B0D99">
              <w:rPr>
                <w:rFonts w:cs="Arial"/>
                <w:bCs/>
                <w:color w:val="000000" w:themeColor="text1"/>
              </w:rPr>
              <w:t>experience, in the hope that some may be inspired to do a PhD</w:t>
            </w:r>
            <w:r w:rsidR="0043354D">
              <w:rPr>
                <w:rFonts w:cs="Arial"/>
                <w:bCs/>
                <w:color w:val="000000" w:themeColor="text1"/>
              </w:rPr>
              <w:t xml:space="preserve"> or otherwise participate in higher education</w:t>
            </w:r>
            <w:r w:rsidR="00887848">
              <w:rPr>
                <w:rFonts w:cs="Arial"/>
                <w:bCs/>
                <w:color w:val="000000" w:themeColor="text1"/>
              </w:rPr>
              <w:t xml:space="preserve">. </w:t>
            </w:r>
            <w:r w:rsidR="005B0D99">
              <w:rPr>
                <w:rFonts w:cs="Arial"/>
                <w:bCs/>
                <w:color w:val="000000" w:themeColor="text1"/>
              </w:rPr>
              <w:t xml:space="preserve">In fact, </w:t>
            </w:r>
            <w:r w:rsidR="00AA033C">
              <w:rPr>
                <w:rFonts w:cs="Arial"/>
                <w:bCs/>
                <w:color w:val="000000" w:themeColor="text1"/>
              </w:rPr>
              <w:t xml:space="preserve">various papers </w:t>
            </w:r>
            <w:r w:rsidR="00E00108">
              <w:rPr>
                <w:rFonts w:cs="Arial"/>
                <w:bCs/>
                <w:color w:val="000000" w:themeColor="text1"/>
              </w:rPr>
              <w:t>[1]</w:t>
            </w:r>
            <w:proofErr w:type="gramStart"/>
            <w:r w:rsidR="00AA033C">
              <w:rPr>
                <w:rFonts w:cs="Arial"/>
                <w:bCs/>
                <w:color w:val="000000" w:themeColor="text1"/>
              </w:rPr>
              <w:t>,[</w:t>
            </w:r>
            <w:proofErr w:type="gramEnd"/>
            <w:r w:rsidR="00AA033C">
              <w:rPr>
                <w:rFonts w:cs="Arial"/>
                <w:bCs/>
                <w:color w:val="000000" w:themeColor="text1"/>
              </w:rPr>
              <w:t>2]</w:t>
            </w:r>
            <w:r w:rsidR="00E00108">
              <w:rPr>
                <w:rFonts w:cs="Arial"/>
                <w:bCs/>
                <w:color w:val="000000" w:themeColor="text1"/>
              </w:rPr>
              <w:t xml:space="preserve"> have identified the </w:t>
            </w:r>
            <w:r w:rsidR="00E00108">
              <w:rPr>
                <w:rFonts w:cs="Arial"/>
                <w:bCs/>
                <w:color w:val="000000" w:themeColor="text1"/>
                <w:lang w:val="en-US"/>
              </w:rPr>
              <w:t>d</w:t>
            </w:r>
            <w:r w:rsidR="00E00108" w:rsidRPr="00E00108">
              <w:rPr>
                <w:rFonts w:cs="Arial"/>
                <w:bCs/>
                <w:color w:val="000000" w:themeColor="text1"/>
                <w:lang w:val="en-US"/>
              </w:rPr>
              <w:t>ecline of statistics as a taught subject</w:t>
            </w:r>
            <w:r w:rsidR="00E00108">
              <w:rPr>
                <w:rFonts w:cs="Arial"/>
                <w:bCs/>
                <w:color w:val="000000" w:themeColor="text1"/>
                <w:lang w:val="en-US"/>
              </w:rPr>
              <w:t xml:space="preserve"> in the UK </w:t>
            </w:r>
            <w:r w:rsidR="00591CEE">
              <w:rPr>
                <w:rFonts w:cs="Arial"/>
                <w:bCs/>
                <w:color w:val="000000" w:themeColor="text1"/>
                <w:lang w:val="en-US"/>
              </w:rPr>
              <w:t>while</w:t>
            </w:r>
            <w:r w:rsidR="00E00108">
              <w:rPr>
                <w:rFonts w:cs="Arial"/>
                <w:bCs/>
                <w:color w:val="000000" w:themeColor="text1"/>
              </w:rPr>
              <w:t xml:space="preserve"> </w:t>
            </w:r>
            <w:r w:rsidR="005B0D99">
              <w:rPr>
                <w:rFonts w:cs="Arial"/>
                <w:bCs/>
                <w:color w:val="000000" w:themeColor="text1"/>
              </w:rPr>
              <w:t xml:space="preserve">an international </w:t>
            </w:r>
            <w:r w:rsidR="00AA033C">
              <w:rPr>
                <w:rFonts w:cs="Arial"/>
                <w:bCs/>
                <w:color w:val="000000" w:themeColor="text1"/>
              </w:rPr>
              <w:t>review of mathematics [3</w:t>
            </w:r>
            <w:r w:rsidR="00E00108">
              <w:rPr>
                <w:rFonts w:cs="Arial"/>
                <w:bCs/>
                <w:color w:val="000000" w:themeColor="text1"/>
              </w:rPr>
              <w:t xml:space="preserve">] points out that </w:t>
            </w:r>
            <w:r w:rsidR="005B0D99">
              <w:rPr>
                <w:rFonts w:cs="Arial"/>
                <w:bCs/>
                <w:color w:val="000000" w:themeColor="text1"/>
              </w:rPr>
              <w:t xml:space="preserve">a </w:t>
            </w:r>
            <w:r w:rsidR="00E00108">
              <w:rPr>
                <w:rFonts w:cs="Arial"/>
                <w:bCs/>
                <w:color w:val="000000" w:themeColor="text1"/>
              </w:rPr>
              <w:t>lack</w:t>
            </w:r>
            <w:r w:rsidR="005B0D99">
              <w:rPr>
                <w:rFonts w:cs="Arial"/>
                <w:bCs/>
                <w:color w:val="000000" w:themeColor="text1"/>
              </w:rPr>
              <w:t xml:space="preserve"> of PhD students in statistics</w:t>
            </w:r>
            <w:r w:rsidR="00E00108">
              <w:rPr>
                <w:rFonts w:cs="Arial"/>
                <w:bCs/>
                <w:color w:val="000000" w:themeColor="text1"/>
              </w:rPr>
              <w:t xml:space="preserve"> is one cause of this</w:t>
            </w:r>
            <w:r w:rsidR="00591CEE">
              <w:rPr>
                <w:rFonts w:cs="Arial"/>
                <w:bCs/>
                <w:color w:val="000000" w:themeColor="text1"/>
              </w:rPr>
              <w:t xml:space="preserve"> decline</w:t>
            </w:r>
            <w:r w:rsidR="005B0D99">
              <w:rPr>
                <w:rFonts w:cs="Arial"/>
                <w:bCs/>
                <w:color w:val="000000" w:themeColor="text1"/>
              </w:rPr>
              <w:t xml:space="preserve">. </w:t>
            </w:r>
            <w:r w:rsidR="00887848">
              <w:rPr>
                <w:rFonts w:cs="Arial"/>
                <w:bCs/>
                <w:color w:val="000000" w:themeColor="text1"/>
              </w:rPr>
              <w:t xml:space="preserve">In my first year as a lecturer (2015-2016) </w:t>
            </w:r>
            <w:r>
              <w:rPr>
                <w:rFonts w:cs="Arial"/>
                <w:bCs/>
                <w:color w:val="000000" w:themeColor="text1"/>
              </w:rPr>
              <w:t>I encouraged a</w:t>
            </w:r>
            <w:r w:rsidR="00887848">
              <w:rPr>
                <w:rFonts w:cs="Arial"/>
                <w:bCs/>
                <w:color w:val="000000" w:themeColor="text1"/>
              </w:rPr>
              <w:t xml:space="preserve"> highly competent and</w:t>
            </w:r>
            <w:r>
              <w:rPr>
                <w:rFonts w:cs="Arial"/>
                <w:bCs/>
                <w:color w:val="000000" w:themeColor="text1"/>
              </w:rPr>
              <w:t xml:space="preserve"> keen second year </w:t>
            </w:r>
            <w:r w:rsidR="00887848">
              <w:rPr>
                <w:rFonts w:cs="Arial"/>
                <w:bCs/>
                <w:color w:val="000000" w:themeColor="text1"/>
              </w:rPr>
              <w:t xml:space="preserve">student </w:t>
            </w:r>
            <w:r>
              <w:rPr>
                <w:rFonts w:cs="Arial"/>
                <w:bCs/>
                <w:color w:val="000000" w:themeColor="text1"/>
              </w:rPr>
              <w:t>to apply for an EPSRC s</w:t>
            </w:r>
            <w:r w:rsidR="009E5812">
              <w:rPr>
                <w:rFonts w:cs="Arial"/>
                <w:bCs/>
                <w:color w:val="000000" w:themeColor="text1"/>
              </w:rPr>
              <w:t>ummer bursary (2016) to do a 10-</w:t>
            </w:r>
            <w:r>
              <w:rPr>
                <w:rFonts w:cs="Arial"/>
                <w:bCs/>
                <w:color w:val="000000" w:themeColor="text1"/>
              </w:rPr>
              <w:t>week project with me. The student won the funding and the problem I asked him to look into was how to use statistical modelling to correct tornado observations in the UK using information on population</w:t>
            </w:r>
            <w:r w:rsidR="007760E6">
              <w:rPr>
                <w:rFonts w:cs="Arial"/>
                <w:bCs/>
                <w:color w:val="000000" w:themeColor="text1"/>
              </w:rPr>
              <w:t xml:space="preserve"> density</w:t>
            </w:r>
            <w:r>
              <w:rPr>
                <w:rFonts w:cs="Arial"/>
                <w:bCs/>
                <w:color w:val="000000" w:themeColor="text1"/>
              </w:rPr>
              <w:t xml:space="preserve"> and </w:t>
            </w:r>
            <w:r w:rsidR="007760E6">
              <w:rPr>
                <w:rFonts w:cs="Arial"/>
                <w:bCs/>
                <w:color w:val="000000" w:themeColor="text1"/>
              </w:rPr>
              <w:t>orography</w:t>
            </w:r>
            <w:r>
              <w:rPr>
                <w:rFonts w:cs="Arial"/>
                <w:bCs/>
                <w:color w:val="000000" w:themeColor="text1"/>
              </w:rPr>
              <w:t xml:space="preserve">. </w:t>
            </w:r>
            <w:r w:rsidR="007760E6">
              <w:rPr>
                <w:rFonts w:cs="Arial"/>
                <w:bCs/>
                <w:color w:val="000000" w:themeColor="text1"/>
              </w:rPr>
              <w:t xml:space="preserve">The particular problem was one the Met Office was posed with when trying to estimate tornado risk for energy sector. Tornadoes have to actually be observed by humans (either during or after occurrence) and so any data is prone to under-reporting particularly in areas with low population density. As such the problem is </w:t>
            </w:r>
            <w:r w:rsidR="00887848">
              <w:rPr>
                <w:rFonts w:cs="Arial"/>
                <w:bCs/>
                <w:color w:val="000000" w:themeColor="text1"/>
              </w:rPr>
              <w:t>statistical</w:t>
            </w:r>
            <w:r w:rsidR="007760E6">
              <w:rPr>
                <w:rFonts w:cs="Arial"/>
                <w:bCs/>
                <w:color w:val="000000" w:themeColor="text1"/>
              </w:rPr>
              <w:t>ly challenging but also has strong</w:t>
            </w:r>
            <w:r w:rsidR="00887848">
              <w:rPr>
                <w:rFonts w:cs="Arial"/>
                <w:bCs/>
                <w:color w:val="000000" w:themeColor="text1"/>
              </w:rPr>
              <w:t xml:space="preserve"> impact</w:t>
            </w:r>
            <w:r w:rsidR="007760E6">
              <w:rPr>
                <w:rFonts w:cs="Arial"/>
                <w:bCs/>
                <w:color w:val="000000" w:themeColor="text1"/>
              </w:rPr>
              <w:t xml:space="preserve"> potential</w:t>
            </w:r>
            <w:r w:rsidR="00887848">
              <w:rPr>
                <w:rFonts w:cs="Arial"/>
                <w:bCs/>
                <w:color w:val="000000" w:themeColor="text1"/>
              </w:rPr>
              <w:t xml:space="preserve"> with respect to quantification of tornado risk (e.g. to nuclear power plants).</w:t>
            </w:r>
            <w:r w:rsidR="00A841F9">
              <w:rPr>
                <w:rFonts w:cs="Arial"/>
                <w:bCs/>
                <w:color w:val="000000" w:themeColor="text1"/>
              </w:rPr>
              <w:t xml:space="preserve"> </w:t>
            </w:r>
            <w:r w:rsidR="004D2303">
              <w:rPr>
                <w:rFonts w:cs="Arial"/>
                <w:bCs/>
                <w:color w:val="000000" w:themeColor="text1"/>
              </w:rPr>
              <w:t xml:space="preserve">Quantifying risk in natural hazards is an active area of research with good funding from both government and the insurance </w:t>
            </w:r>
            <w:r w:rsidR="006377F8">
              <w:rPr>
                <w:rFonts w:cs="Arial"/>
                <w:bCs/>
                <w:color w:val="000000" w:themeColor="text1"/>
              </w:rPr>
              <w:t>industry.</w:t>
            </w:r>
            <w:r w:rsidR="008A21AD">
              <w:rPr>
                <w:rFonts w:cs="Arial"/>
                <w:bCs/>
                <w:color w:val="000000" w:themeColor="text1"/>
              </w:rPr>
              <w:br/>
            </w:r>
            <w:r w:rsidR="009E5812">
              <w:rPr>
                <w:rFonts w:cs="Arial"/>
                <w:b/>
                <w:bCs/>
                <w:color w:val="000000" w:themeColor="text1"/>
              </w:rPr>
              <w:t xml:space="preserve">SO WHAT: </w:t>
            </w:r>
            <w:r w:rsidR="009E5812">
              <w:rPr>
                <w:rFonts w:cs="Arial"/>
                <w:bCs/>
                <w:color w:val="000000" w:themeColor="text1"/>
              </w:rPr>
              <w:t xml:space="preserve">I mentored the student and helped him become an independent learner, </w:t>
            </w:r>
            <w:r w:rsidR="00F45D65">
              <w:rPr>
                <w:rFonts w:cs="Arial"/>
                <w:bCs/>
                <w:color w:val="000000" w:themeColor="text1"/>
              </w:rPr>
              <w:t xml:space="preserve">resulting in him </w:t>
            </w:r>
            <w:r w:rsidR="009E5812">
              <w:rPr>
                <w:rFonts w:cs="Arial"/>
                <w:bCs/>
                <w:color w:val="000000" w:themeColor="text1"/>
              </w:rPr>
              <w:t>taking ownership of the problem and fin</w:t>
            </w:r>
            <w:r w:rsidR="003755BA">
              <w:rPr>
                <w:rFonts w:cs="Arial"/>
                <w:bCs/>
                <w:color w:val="000000" w:themeColor="text1"/>
              </w:rPr>
              <w:t xml:space="preserve">ding his own </w:t>
            </w:r>
            <w:r w:rsidR="009E5812">
              <w:rPr>
                <w:rFonts w:cs="Arial"/>
                <w:bCs/>
                <w:color w:val="000000" w:themeColor="text1"/>
              </w:rPr>
              <w:t xml:space="preserve">way to solve it. The work was so good that it is </w:t>
            </w:r>
            <w:r w:rsidR="003755BA">
              <w:rPr>
                <w:rFonts w:cs="Arial"/>
                <w:bCs/>
                <w:color w:val="000000" w:themeColor="text1"/>
              </w:rPr>
              <w:t xml:space="preserve">currently </w:t>
            </w:r>
            <w:r w:rsidR="009E5812">
              <w:rPr>
                <w:rFonts w:cs="Arial"/>
                <w:bCs/>
                <w:color w:val="000000" w:themeColor="text1"/>
              </w:rPr>
              <w:t>under preparation to be submit</w:t>
            </w:r>
            <w:r w:rsidR="00757171">
              <w:rPr>
                <w:rFonts w:cs="Arial"/>
                <w:bCs/>
                <w:color w:val="000000" w:themeColor="text1"/>
              </w:rPr>
              <w:t>ted for a peer-review journal [4</w:t>
            </w:r>
            <w:r w:rsidR="009E5812">
              <w:rPr>
                <w:rFonts w:cs="Arial"/>
                <w:bCs/>
                <w:color w:val="000000" w:themeColor="text1"/>
              </w:rPr>
              <w:t>]. The student was extremely happy with the experience</w:t>
            </w:r>
            <w:r w:rsidR="008A21AD">
              <w:rPr>
                <w:rFonts w:cs="Arial"/>
                <w:bCs/>
                <w:color w:val="000000" w:themeColor="text1"/>
              </w:rPr>
              <w:t xml:space="preserve"> having obtained problem solving, communication (</w:t>
            </w:r>
            <w:r w:rsidR="008D3C56">
              <w:rPr>
                <w:rFonts w:cs="Arial"/>
                <w:bCs/>
                <w:color w:val="000000" w:themeColor="text1"/>
              </w:rPr>
              <w:t xml:space="preserve">he </w:t>
            </w:r>
            <w:r w:rsidR="008A21AD">
              <w:rPr>
                <w:rFonts w:cs="Arial"/>
                <w:bCs/>
                <w:color w:val="000000" w:themeColor="text1"/>
              </w:rPr>
              <w:t>presented his results to Met Office colleagues</w:t>
            </w:r>
            <w:r w:rsidR="006377F8">
              <w:rPr>
                <w:rFonts w:cs="Arial"/>
                <w:bCs/>
                <w:color w:val="000000" w:themeColor="text1"/>
              </w:rPr>
              <w:t xml:space="preserve"> who were extremely impressed</w:t>
            </w:r>
            <w:r w:rsidR="00EA22D9">
              <w:rPr>
                <w:rFonts w:cs="Arial"/>
                <w:bCs/>
                <w:color w:val="000000" w:themeColor="text1"/>
              </w:rPr>
              <w:t xml:space="preserve"> and pleased</w:t>
            </w:r>
            <w:r w:rsidR="006377F8">
              <w:rPr>
                <w:rFonts w:cs="Arial"/>
                <w:bCs/>
                <w:color w:val="000000" w:themeColor="text1"/>
              </w:rPr>
              <w:t xml:space="preserve"> with the results</w:t>
            </w:r>
            <w:r w:rsidR="008A21AD">
              <w:rPr>
                <w:rFonts w:cs="Arial"/>
                <w:bCs/>
                <w:color w:val="000000" w:themeColor="text1"/>
              </w:rPr>
              <w:t xml:space="preserve">), writing, </w:t>
            </w:r>
            <w:proofErr w:type="gramStart"/>
            <w:r w:rsidR="008A21AD">
              <w:rPr>
                <w:rFonts w:cs="Arial"/>
                <w:bCs/>
                <w:color w:val="000000" w:themeColor="text1"/>
              </w:rPr>
              <w:t>computing</w:t>
            </w:r>
            <w:proofErr w:type="gramEnd"/>
            <w:r w:rsidR="008A21AD">
              <w:rPr>
                <w:rFonts w:cs="Arial"/>
                <w:bCs/>
                <w:color w:val="000000" w:themeColor="text1"/>
              </w:rPr>
              <w:t xml:space="preserve"> and statistical reasoning skills. Skills that would have probably not been obtained otherwise, at least at the second-year level. </w:t>
            </w:r>
            <w:r w:rsidR="008D3C56">
              <w:rPr>
                <w:rFonts w:cs="Arial"/>
                <w:bCs/>
                <w:color w:val="000000" w:themeColor="text1"/>
              </w:rPr>
              <w:t>The student</w:t>
            </w:r>
            <w:r w:rsidR="008A21AD">
              <w:rPr>
                <w:rFonts w:cs="Arial"/>
                <w:bCs/>
                <w:color w:val="000000" w:themeColor="text1"/>
              </w:rPr>
              <w:t xml:space="preserve"> </w:t>
            </w:r>
            <w:r w:rsidR="009E5812">
              <w:rPr>
                <w:rFonts w:cs="Arial"/>
                <w:bCs/>
                <w:color w:val="000000" w:themeColor="text1"/>
              </w:rPr>
              <w:t>has chosen to stay in Exeter as my PhD student after his studies</w:t>
            </w:r>
            <w:r w:rsidR="008D3C56">
              <w:rPr>
                <w:rFonts w:cs="Arial"/>
                <w:bCs/>
                <w:color w:val="000000" w:themeColor="text1"/>
              </w:rPr>
              <w:t xml:space="preserve"> therefore the exercise was successful in the sense of promoting participation in higher education.</w:t>
            </w:r>
            <w:r w:rsidR="008A21AD">
              <w:rPr>
                <w:rFonts w:cs="Arial"/>
                <w:bCs/>
                <w:color w:val="000000" w:themeColor="text1"/>
              </w:rPr>
              <w:br/>
            </w:r>
            <w:r w:rsidR="008A21AD">
              <w:rPr>
                <w:rFonts w:cs="Arial"/>
                <w:b/>
                <w:bCs/>
                <w:color w:val="000000" w:themeColor="text1"/>
              </w:rPr>
              <w:t xml:space="preserve">WHAT NEXT: </w:t>
            </w:r>
            <w:r w:rsidR="008A21AD">
              <w:rPr>
                <w:rFonts w:cs="Arial"/>
                <w:bCs/>
                <w:color w:val="000000" w:themeColor="text1"/>
              </w:rPr>
              <w:t xml:space="preserve">I will continue to promote student engagement in </w:t>
            </w:r>
            <w:r w:rsidR="007D0B18">
              <w:rPr>
                <w:rFonts w:cs="Arial"/>
                <w:bCs/>
                <w:color w:val="000000" w:themeColor="text1"/>
              </w:rPr>
              <w:t>higher education</w:t>
            </w:r>
            <w:r w:rsidR="008A21AD">
              <w:rPr>
                <w:rFonts w:cs="Arial"/>
                <w:bCs/>
                <w:color w:val="000000" w:themeColor="text1"/>
              </w:rPr>
              <w:t xml:space="preserve"> as much as I can through the various possible avenues such as the EPSRC bursaries and “Access to Internships” offered by the university. In fact I have now encouraged </w:t>
            </w:r>
            <w:r w:rsidR="007C6127">
              <w:rPr>
                <w:rFonts w:cs="Arial"/>
                <w:bCs/>
                <w:color w:val="000000" w:themeColor="text1"/>
              </w:rPr>
              <w:t>another</w:t>
            </w:r>
            <w:r w:rsidR="008A21AD">
              <w:rPr>
                <w:rFonts w:cs="Arial"/>
                <w:bCs/>
                <w:color w:val="000000" w:themeColor="text1"/>
              </w:rPr>
              <w:t xml:space="preserve"> student to do a project with me using Access to Internships funding and another student into doing some statistical consultancy work this summer through one of my contacts in epidemiology.</w:t>
            </w:r>
          </w:p>
          <w:p w14:paraId="6D02CA59" w14:textId="77777777" w:rsidR="00E73902" w:rsidRPr="00103B1F" w:rsidRDefault="00E73902" w:rsidP="0008763E">
            <w:pPr>
              <w:spacing w:after="0"/>
              <w:rPr>
                <w:rFonts w:cs="Arial"/>
                <w:bCs/>
                <w:color w:val="000000" w:themeColor="text1"/>
              </w:rPr>
            </w:pPr>
          </w:p>
        </w:tc>
      </w:tr>
      <w:tr w:rsidR="003110FF" w:rsidRPr="00467373" w14:paraId="39282DBA" w14:textId="77777777" w:rsidTr="00A50B27">
        <w:trPr>
          <w:trHeight w:val="630"/>
        </w:trPr>
        <w:tc>
          <w:tcPr>
            <w:tcW w:w="10987" w:type="dxa"/>
          </w:tcPr>
          <w:p w14:paraId="3836980A" w14:textId="75AD3A9C" w:rsidR="00103B1F" w:rsidRDefault="006D26EF" w:rsidP="00103B1F">
            <w:pPr>
              <w:spacing w:after="0"/>
              <w:rPr>
                <w:rFonts w:cs="Arial"/>
                <w:b/>
                <w:bCs/>
                <w:color w:val="000000" w:themeColor="text1"/>
              </w:rPr>
            </w:pPr>
            <w:r>
              <w:rPr>
                <w:rFonts w:cs="Arial"/>
                <w:b/>
                <w:bCs/>
                <w:color w:val="000000" w:themeColor="text1"/>
              </w:rPr>
              <w:t>Literature cited:</w:t>
            </w:r>
          </w:p>
          <w:p w14:paraId="21737D05" w14:textId="1DB925B7" w:rsidR="009E5812" w:rsidRPr="00757171" w:rsidRDefault="006F605E" w:rsidP="009E5812">
            <w:pPr>
              <w:rPr>
                <w:rFonts w:cs="Arial"/>
                <w:bCs/>
                <w:color w:val="000000" w:themeColor="text1"/>
                <w:lang w:val="en-US"/>
              </w:rPr>
            </w:pPr>
            <w:r>
              <w:rPr>
                <w:rFonts w:cs="Arial"/>
                <w:bCs/>
                <w:color w:val="000000" w:themeColor="text1"/>
              </w:rPr>
              <w:t xml:space="preserve">[1] </w:t>
            </w:r>
            <w:r>
              <w:rPr>
                <w:rFonts w:cs="Arial"/>
                <w:bCs/>
                <w:color w:val="000000" w:themeColor="text1"/>
                <w:lang w:val="en-US"/>
              </w:rPr>
              <w:t xml:space="preserve">Smith TMF and </w:t>
            </w:r>
            <w:proofErr w:type="spellStart"/>
            <w:r>
              <w:rPr>
                <w:rFonts w:cs="Arial"/>
                <w:bCs/>
                <w:color w:val="000000" w:themeColor="text1"/>
                <w:lang w:val="en-US"/>
              </w:rPr>
              <w:t>Staetsky</w:t>
            </w:r>
            <w:proofErr w:type="spellEnd"/>
            <w:r>
              <w:rPr>
                <w:rFonts w:cs="Arial"/>
                <w:bCs/>
                <w:color w:val="000000" w:themeColor="text1"/>
                <w:lang w:val="en-US"/>
              </w:rPr>
              <w:t xml:space="preserve"> L</w:t>
            </w:r>
            <w:r w:rsidRPr="006F605E">
              <w:rPr>
                <w:rFonts w:cs="Arial"/>
                <w:bCs/>
                <w:color w:val="000000" w:themeColor="text1"/>
                <w:lang w:val="en-US"/>
              </w:rPr>
              <w:t xml:space="preserve"> (2007). </w:t>
            </w:r>
            <w:r w:rsidRPr="006F605E">
              <w:rPr>
                <w:rFonts w:cs="Arial"/>
                <w:bCs/>
                <w:i/>
                <w:color w:val="000000" w:themeColor="text1"/>
                <w:lang w:val="en-US"/>
              </w:rPr>
              <w:t>The teaching of statistics in UK universities</w:t>
            </w:r>
            <w:r w:rsidRPr="006F605E">
              <w:rPr>
                <w:rFonts w:cs="Arial"/>
                <w:bCs/>
                <w:color w:val="000000" w:themeColor="text1"/>
                <w:lang w:val="en-US"/>
              </w:rPr>
              <w:t>.</w:t>
            </w:r>
            <w:r>
              <w:rPr>
                <w:rFonts w:cs="Arial"/>
                <w:bCs/>
                <w:color w:val="000000" w:themeColor="text1"/>
                <w:lang w:val="en-US"/>
              </w:rPr>
              <w:t xml:space="preserve"> </w:t>
            </w:r>
            <w:r w:rsidRPr="006F605E">
              <w:rPr>
                <w:rFonts w:cs="Arial"/>
                <w:bCs/>
                <w:color w:val="000000" w:themeColor="text1"/>
                <w:lang w:val="en-US"/>
              </w:rPr>
              <w:t>Journal of the Royal Statistical Society: Series A (Sta</w:t>
            </w:r>
            <w:r>
              <w:rPr>
                <w:rFonts w:cs="Arial"/>
                <w:bCs/>
                <w:color w:val="000000" w:themeColor="text1"/>
                <w:lang w:val="en-US"/>
              </w:rPr>
              <w:t>tistics in Society), 170(3).</w:t>
            </w:r>
            <w:r w:rsidR="00191962">
              <w:rPr>
                <w:rFonts w:cs="Arial"/>
                <w:bCs/>
                <w:color w:val="000000" w:themeColor="text1"/>
                <w:lang w:val="en-US"/>
              </w:rPr>
              <w:t xml:space="preserve"> </w:t>
            </w:r>
            <w:r w:rsidR="00AA033C">
              <w:rPr>
                <w:rFonts w:cs="Arial"/>
                <w:bCs/>
                <w:color w:val="000000" w:themeColor="text1"/>
                <w:lang w:val="en-US"/>
              </w:rPr>
              <w:t>2</w:t>
            </w:r>
            <w:r w:rsidR="00AA033C">
              <w:rPr>
                <w:rFonts w:cs="Arial"/>
                <w:bCs/>
                <w:color w:val="000000" w:themeColor="text1"/>
              </w:rPr>
              <w:t xml:space="preserve">[] </w:t>
            </w:r>
            <w:proofErr w:type="spellStart"/>
            <w:r w:rsidR="00AA033C" w:rsidRPr="005F212F">
              <w:rPr>
                <w:rFonts w:cs="Arial"/>
                <w:bCs/>
                <w:color w:val="000000" w:themeColor="text1"/>
              </w:rPr>
              <w:t>Tishkovskaya</w:t>
            </w:r>
            <w:proofErr w:type="spellEnd"/>
            <w:r w:rsidR="00AA033C" w:rsidRPr="005F212F">
              <w:rPr>
                <w:rFonts w:cs="Arial"/>
                <w:bCs/>
                <w:color w:val="000000" w:themeColor="text1"/>
              </w:rPr>
              <w:t>, S. and Lancaster, G. A. (2012). Statist</w:t>
            </w:r>
            <w:r w:rsidR="00AA033C">
              <w:rPr>
                <w:rFonts w:cs="Arial"/>
                <w:bCs/>
                <w:color w:val="000000" w:themeColor="text1"/>
              </w:rPr>
              <w:t>ical education in the 21st cen</w:t>
            </w:r>
            <w:r w:rsidR="00AA033C" w:rsidRPr="005F212F">
              <w:rPr>
                <w:rFonts w:cs="Arial"/>
                <w:bCs/>
                <w:color w:val="000000" w:themeColor="text1"/>
              </w:rPr>
              <w:t>tury: A review of challenges, teaching innovations and strategies for reform. Journal</w:t>
            </w:r>
            <w:r w:rsidR="00AA033C">
              <w:rPr>
                <w:rFonts w:cs="Arial"/>
                <w:bCs/>
                <w:color w:val="000000" w:themeColor="text1"/>
              </w:rPr>
              <w:t xml:space="preserve"> </w:t>
            </w:r>
            <w:r w:rsidR="00AA033C" w:rsidRPr="005F212F">
              <w:rPr>
                <w:rFonts w:cs="Arial"/>
                <w:bCs/>
                <w:color w:val="000000" w:themeColor="text1"/>
              </w:rPr>
              <w:t>of Statistics Education: An intern</w:t>
            </w:r>
            <w:r w:rsidR="00AA033C">
              <w:rPr>
                <w:rFonts w:cs="Arial"/>
                <w:bCs/>
                <w:color w:val="000000" w:themeColor="text1"/>
              </w:rPr>
              <w:t xml:space="preserve">ational journal on the teaching </w:t>
            </w:r>
            <w:r w:rsidR="00AA033C" w:rsidRPr="005F212F">
              <w:rPr>
                <w:rFonts w:cs="Arial"/>
                <w:bCs/>
                <w:color w:val="000000" w:themeColor="text1"/>
              </w:rPr>
              <w:t>and learning of</w:t>
            </w:r>
            <w:r w:rsidR="00AA033C">
              <w:rPr>
                <w:rFonts w:cs="Arial"/>
                <w:bCs/>
                <w:color w:val="000000" w:themeColor="text1"/>
              </w:rPr>
              <w:t xml:space="preserve"> </w:t>
            </w:r>
            <w:r w:rsidR="00AA033C" w:rsidRPr="005F212F">
              <w:rPr>
                <w:rFonts w:cs="Arial"/>
                <w:bCs/>
                <w:color w:val="000000" w:themeColor="text1"/>
              </w:rPr>
              <w:t>statistics, 20(2).</w:t>
            </w:r>
            <w:r w:rsidR="00AA033C">
              <w:rPr>
                <w:rFonts w:cs="Arial"/>
                <w:bCs/>
                <w:color w:val="000000" w:themeColor="text1"/>
              </w:rPr>
              <w:t xml:space="preserve"> [3</w:t>
            </w:r>
            <w:r w:rsidR="005B0D99">
              <w:rPr>
                <w:rFonts w:cs="Arial"/>
                <w:bCs/>
                <w:color w:val="000000" w:themeColor="text1"/>
              </w:rPr>
              <w:t>] I</w:t>
            </w:r>
            <w:r w:rsidR="005B0D99" w:rsidRPr="005B0D99">
              <w:rPr>
                <w:rFonts w:cs="Arial"/>
                <w:bCs/>
                <w:color w:val="000000" w:themeColor="text1"/>
                <w:lang w:val="en-US"/>
              </w:rPr>
              <w:t>RMS (2010). International r</w:t>
            </w:r>
            <w:r w:rsidR="00AA033C">
              <w:rPr>
                <w:rFonts w:cs="Arial"/>
                <w:bCs/>
                <w:color w:val="000000" w:themeColor="text1"/>
                <w:lang w:val="en-US"/>
              </w:rPr>
              <w:t>eview of mathematical sciences.</w:t>
            </w:r>
            <w:r w:rsidR="009144CC">
              <w:rPr>
                <w:rFonts w:cs="Arial"/>
                <w:bCs/>
                <w:color w:val="000000" w:themeColor="text1"/>
                <w:lang w:val="en-US"/>
              </w:rPr>
              <w:t xml:space="preserve"> </w:t>
            </w:r>
            <w:r w:rsidR="009144CC" w:rsidRPr="009144CC">
              <w:rPr>
                <w:rFonts w:cs="Arial"/>
                <w:bCs/>
                <w:color w:val="000000" w:themeColor="text1"/>
                <w:lang w:val="en-US"/>
              </w:rPr>
              <w:t xml:space="preserve">https://tinyurl.com/ya7gpcm3
</w:t>
            </w:r>
            <w:r w:rsidR="005B0D99" w:rsidRPr="005B0D99">
              <w:rPr>
                <w:rFonts w:cs="Arial"/>
                <w:bCs/>
                <w:color w:val="000000" w:themeColor="text1"/>
                <w:lang w:val="en-US"/>
              </w:rPr>
              <w:t>.</w:t>
            </w:r>
            <w:r w:rsidR="009144CC">
              <w:rPr>
                <w:rFonts w:cs="Arial"/>
                <w:bCs/>
                <w:color w:val="000000" w:themeColor="text1"/>
                <w:lang w:val="en-US"/>
              </w:rPr>
              <w:t xml:space="preserve"> </w:t>
            </w:r>
            <w:r w:rsidR="00757171">
              <w:rPr>
                <w:rFonts w:cs="Arial"/>
                <w:bCs/>
                <w:color w:val="000000" w:themeColor="text1"/>
                <w:lang w:val="en-US"/>
              </w:rPr>
              <w:t>[4</w:t>
            </w:r>
            <w:r w:rsidR="009E5812">
              <w:rPr>
                <w:rFonts w:cs="Arial"/>
                <w:bCs/>
                <w:color w:val="000000" w:themeColor="text1"/>
                <w:lang w:val="en-US"/>
              </w:rPr>
              <w:t xml:space="preserve">] Stoner, O. and </w:t>
            </w:r>
            <w:proofErr w:type="spellStart"/>
            <w:r w:rsidR="009E5812">
              <w:rPr>
                <w:rFonts w:cs="Arial"/>
                <w:bCs/>
                <w:color w:val="000000" w:themeColor="text1"/>
                <w:lang w:val="en-US"/>
              </w:rPr>
              <w:t>Economou</w:t>
            </w:r>
            <w:proofErr w:type="spellEnd"/>
            <w:r w:rsidR="009E5812">
              <w:rPr>
                <w:rFonts w:cs="Arial"/>
                <w:bCs/>
                <w:color w:val="000000" w:themeColor="text1"/>
                <w:lang w:val="en-US"/>
              </w:rPr>
              <w:t xml:space="preserve">, T. (2017) </w:t>
            </w:r>
            <w:r w:rsidR="009E5812" w:rsidRPr="009E5812">
              <w:rPr>
                <w:rFonts w:cs="Arial"/>
                <w:bCs/>
                <w:color w:val="000000" w:themeColor="text1"/>
              </w:rPr>
              <w:t>Statistical Modelling and Correction of UK Tornado Data</w:t>
            </w:r>
            <w:r w:rsidR="009E5812">
              <w:rPr>
                <w:rFonts w:cs="Arial"/>
                <w:bCs/>
                <w:color w:val="000000" w:themeColor="text1"/>
              </w:rPr>
              <w:t>, to be submitted to Natural Hazards and Earth Systems Sciences.</w:t>
            </w:r>
          </w:p>
          <w:p w14:paraId="668FE3EF" w14:textId="77777777" w:rsidR="003110FF" w:rsidRPr="009E5812" w:rsidRDefault="003110FF" w:rsidP="00511A16">
            <w:pPr>
              <w:rPr>
                <w:rFonts w:cs="Arial"/>
                <w:b/>
                <w:bCs/>
                <w:color w:val="000000" w:themeColor="text1"/>
                <w:lang w:val="en-US"/>
              </w:rPr>
            </w:pPr>
          </w:p>
        </w:tc>
      </w:tr>
      <w:tr w:rsidR="00467373" w:rsidRPr="00467373" w14:paraId="150AA2E6" w14:textId="77777777" w:rsidTr="0008763E">
        <w:trPr>
          <w:trHeight w:val="1468"/>
        </w:trPr>
        <w:tc>
          <w:tcPr>
            <w:tcW w:w="10987" w:type="dxa"/>
          </w:tcPr>
          <w:p w14:paraId="556F139B" w14:textId="77777777" w:rsidR="00E73902" w:rsidRDefault="00E73902" w:rsidP="005F713F">
            <w:pPr>
              <w:rPr>
                <w:rFonts w:cs="Arial"/>
                <w:b/>
                <w:bCs/>
                <w:color w:val="000000" w:themeColor="text1"/>
              </w:rPr>
            </w:pPr>
            <w:r w:rsidRPr="00467373">
              <w:rPr>
                <w:rFonts w:cs="Arial"/>
                <w:b/>
                <w:bCs/>
                <w:color w:val="000000" w:themeColor="text1"/>
              </w:rPr>
              <w:lastRenderedPageBreak/>
              <w:t>Example Three</w:t>
            </w:r>
            <w:r w:rsidR="00887CEC" w:rsidRPr="00467373">
              <w:rPr>
                <w:rFonts w:cs="Arial"/>
                <w:b/>
                <w:bCs/>
                <w:color w:val="000000" w:themeColor="text1"/>
              </w:rPr>
              <w:t xml:space="preserve"> – Title:</w:t>
            </w:r>
            <w:r w:rsidR="00043ACB">
              <w:rPr>
                <w:rFonts w:cs="Arial"/>
                <w:b/>
                <w:bCs/>
                <w:color w:val="000000" w:themeColor="text1"/>
              </w:rPr>
              <w:t xml:space="preserve"> Developing material for a module</w:t>
            </w:r>
          </w:p>
          <w:p w14:paraId="185F2492" w14:textId="2EC9AAEE" w:rsidR="00E73902" w:rsidRPr="00761C26" w:rsidRDefault="00043ACB" w:rsidP="003E4854">
            <w:pPr>
              <w:rPr>
                <w:rFonts w:cs="Arial"/>
                <w:bCs/>
                <w:color w:val="000000" w:themeColor="text1"/>
              </w:rPr>
            </w:pPr>
            <w:r>
              <w:rPr>
                <w:rFonts w:cs="Arial"/>
                <w:b/>
                <w:bCs/>
                <w:color w:val="000000" w:themeColor="text1"/>
              </w:rPr>
              <w:t xml:space="preserve">WHAT: </w:t>
            </w:r>
            <w:r>
              <w:rPr>
                <w:rFonts w:cs="Arial"/>
                <w:bCs/>
                <w:color w:val="000000" w:themeColor="text1"/>
              </w:rPr>
              <w:t>In 2016</w:t>
            </w:r>
            <w:r w:rsidR="007C6127">
              <w:rPr>
                <w:rFonts w:cs="Arial"/>
                <w:bCs/>
                <w:color w:val="000000" w:themeColor="text1"/>
              </w:rPr>
              <w:t>-17</w:t>
            </w:r>
            <w:r>
              <w:rPr>
                <w:rFonts w:cs="Arial"/>
                <w:bCs/>
                <w:color w:val="000000" w:themeColor="text1"/>
              </w:rPr>
              <w:t xml:space="preserve"> I took over an existing third year module entitled “Advanced Statistical Modelling”</w:t>
            </w:r>
            <w:r w:rsidR="00B663F7">
              <w:rPr>
                <w:rFonts w:cs="Arial"/>
                <w:bCs/>
                <w:color w:val="000000" w:themeColor="text1"/>
              </w:rPr>
              <w:t>. I had been assisting on the module for the past 5 y</w:t>
            </w:r>
            <w:r w:rsidR="005F1DBD">
              <w:rPr>
                <w:rFonts w:cs="Arial"/>
                <w:bCs/>
                <w:color w:val="000000" w:themeColor="text1"/>
              </w:rPr>
              <w:t>ears and so I planned to change</w:t>
            </w:r>
            <w:r w:rsidR="00B663F7">
              <w:rPr>
                <w:rFonts w:cs="Arial"/>
                <w:bCs/>
                <w:color w:val="000000" w:themeColor="text1"/>
              </w:rPr>
              <w:t xml:space="preserve"> it in various ways. First, due to restructuring of the statistics courses in the third year I had to introduce 30% new material. I decided to introduce new material based on my own research: statistical methods from epidemiological data and flexible but computationally intensive statistical modelling techniques. I did t</w:t>
            </w:r>
            <w:r w:rsidR="005F1DBD">
              <w:rPr>
                <w:rFonts w:cs="Arial"/>
                <w:bCs/>
                <w:color w:val="000000" w:themeColor="text1"/>
              </w:rPr>
              <w:t>his bearing in mind literature that</w:t>
            </w:r>
            <w:r w:rsidR="00B663F7">
              <w:rPr>
                <w:rFonts w:cs="Arial"/>
                <w:bCs/>
                <w:color w:val="000000" w:themeColor="text1"/>
              </w:rPr>
              <w:t xml:space="preserve"> suggested that statistics </w:t>
            </w:r>
            <w:r w:rsidR="005F1DBD">
              <w:rPr>
                <w:rFonts w:cs="Arial"/>
                <w:bCs/>
                <w:color w:val="000000" w:themeColor="text1"/>
              </w:rPr>
              <w:t>teaching fa</w:t>
            </w:r>
            <w:r w:rsidR="00B663F7">
              <w:rPr>
                <w:rFonts w:cs="Arial"/>
                <w:bCs/>
                <w:color w:val="000000" w:themeColor="text1"/>
              </w:rPr>
              <w:t>ll</w:t>
            </w:r>
            <w:r w:rsidR="005F1DBD">
              <w:rPr>
                <w:rFonts w:cs="Arial"/>
                <w:bCs/>
                <w:color w:val="000000" w:themeColor="text1"/>
              </w:rPr>
              <w:t>s</w:t>
            </w:r>
            <w:r w:rsidR="00B663F7">
              <w:rPr>
                <w:rFonts w:cs="Arial"/>
                <w:bCs/>
                <w:color w:val="000000" w:themeColor="text1"/>
              </w:rPr>
              <w:t xml:space="preserve"> behind the research in terms of computational advancements </w:t>
            </w:r>
            <w:r w:rsidR="005F1DBD">
              <w:rPr>
                <w:rFonts w:cs="Arial"/>
                <w:bCs/>
                <w:color w:val="000000" w:themeColor="text1"/>
              </w:rPr>
              <w:t xml:space="preserve">and it needs to be more research-led </w:t>
            </w:r>
            <w:r w:rsidR="00B663F7">
              <w:rPr>
                <w:rFonts w:cs="Arial"/>
                <w:bCs/>
                <w:color w:val="000000" w:themeColor="text1"/>
              </w:rPr>
              <w:t>[</w:t>
            </w:r>
            <w:r w:rsidR="005F1DBD">
              <w:rPr>
                <w:rFonts w:cs="Arial"/>
                <w:bCs/>
                <w:color w:val="000000" w:themeColor="text1"/>
              </w:rPr>
              <w:t>1</w:t>
            </w:r>
            <w:r w:rsidR="00B663F7">
              <w:rPr>
                <w:rFonts w:cs="Arial"/>
                <w:bCs/>
                <w:color w:val="000000" w:themeColor="text1"/>
              </w:rPr>
              <w:t xml:space="preserve">]. </w:t>
            </w:r>
            <w:r w:rsidR="005F1DBD">
              <w:rPr>
                <w:rFonts w:cs="Arial"/>
                <w:bCs/>
                <w:color w:val="000000" w:themeColor="text1"/>
              </w:rPr>
              <w:t>Second, I increased the summative assessment weight from 20% to 30% (the rest is written exam) and changed the style of the assessment t</w:t>
            </w:r>
            <w:r w:rsidR="00DA26C6">
              <w:rPr>
                <w:rFonts w:cs="Arial"/>
                <w:bCs/>
                <w:color w:val="000000" w:themeColor="text1"/>
              </w:rPr>
              <w:t xml:space="preserve">o ask more open-ended questions </w:t>
            </w:r>
            <w:r w:rsidR="005F1DBD">
              <w:rPr>
                <w:rFonts w:cs="Arial"/>
                <w:bCs/>
                <w:color w:val="000000" w:themeColor="text1"/>
              </w:rPr>
              <w:t>to assess skills such as statistical reasoning, statistical literacy and problem solving</w:t>
            </w:r>
            <w:r w:rsidR="00DA26C6">
              <w:rPr>
                <w:rFonts w:cs="Arial"/>
                <w:bCs/>
                <w:color w:val="000000" w:themeColor="text1"/>
              </w:rPr>
              <w:t xml:space="preserve"> [2]</w:t>
            </w:r>
            <w:r w:rsidR="005F1DBD">
              <w:rPr>
                <w:rFonts w:cs="Arial"/>
                <w:bCs/>
                <w:color w:val="000000" w:themeColor="text1"/>
              </w:rPr>
              <w:t>. That such skills are rarely being explicitly taught or promoted through assessment has been a well-established issue</w:t>
            </w:r>
            <w:r w:rsidR="00DA26C6">
              <w:rPr>
                <w:rFonts w:cs="Arial"/>
                <w:bCs/>
                <w:color w:val="000000" w:themeColor="text1"/>
              </w:rPr>
              <w:t xml:space="preserve"> [3]. Third, as suggested by various authors (e.g. [4]) I </w:t>
            </w:r>
            <w:r w:rsidR="00772B9F">
              <w:rPr>
                <w:rFonts w:cs="Arial"/>
                <w:bCs/>
                <w:color w:val="000000" w:themeColor="text1"/>
              </w:rPr>
              <w:t>encouraged group work by allowing</w:t>
            </w:r>
            <w:r w:rsidR="00DA26C6">
              <w:rPr>
                <w:rFonts w:cs="Arial"/>
                <w:bCs/>
                <w:color w:val="000000" w:themeColor="text1"/>
              </w:rPr>
              <w:t xml:space="preserve"> the students to work in pairs, thus promoting</w:t>
            </w:r>
            <w:r w:rsidR="00FB6BD4">
              <w:rPr>
                <w:rFonts w:cs="Arial"/>
                <w:bCs/>
                <w:color w:val="000000" w:themeColor="text1"/>
              </w:rPr>
              <w:t xml:space="preserve"> communication skills</w:t>
            </w:r>
            <w:r w:rsidR="00772B9F">
              <w:rPr>
                <w:rFonts w:cs="Arial"/>
                <w:bCs/>
                <w:color w:val="000000" w:themeColor="text1"/>
              </w:rPr>
              <w:t>.</w:t>
            </w:r>
            <w:r w:rsidR="00FB6BD4">
              <w:rPr>
                <w:rFonts w:cs="Arial"/>
                <w:bCs/>
                <w:color w:val="000000" w:themeColor="text1"/>
              </w:rPr>
              <w:t xml:space="preserve"> Fourth, taking into account past student comments regarding computing difficulty, </w:t>
            </w:r>
            <w:r w:rsidR="00E75711">
              <w:rPr>
                <w:rFonts w:cs="Arial"/>
                <w:bCs/>
                <w:color w:val="000000" w:themeColor="text1"/>
              </w:rPr>
              <w:t>I provided students most of the code needed to do the analyses and telling them that they are being assessed on their interpretation skills rather than their coding skills.</w:t>
            </w:r>
            <w:r w:rsidR="00E75711">
              <w:rPr>
                <w:rFonts w:cs="Arial"/>
                <w:bCs/>
                <w:color w:val="000000" w:themeColor="text1"/>
              </w:rPr>
              <w:br/>
            </w:r>
            <w:r w:rsidR="00E75711">
              <w:rPr>
                <w:rFonts w:cs="Arial"/>
                <w:b/>
                <w:bCs/>
                <w:color w:val="000000" w:themeColor="text1"/>
              </w:rPr>
              <w:t xml:space="preserve">SO WHAT: </w:t>
            </w:r>
            <w:r w:rsidR="00E75711" w:rsidRPr="00E75711">
              <w:rPr>
                <w:rFonts w:cs="Arial"/>
                <w:bCs/>
                <w:color w:val="000000" w:themeColor="text1"/>
              </w:rPr>
              <w:t>Module And Course Evaluation</w:t>
            </w:r>
            <w:r w:rsidR="00E75711">
              <w:rPr>
                <w:rFonts w:cs="Arial"/>
                <w:bCs/>
                <w:color w:val="000000" w:themeColor="text1"/>
              </w:rPr>
              <w:t xml:space="preserve"> (MACE) score (student feedback) for the module</w:t>
            </w:r>
            <w:r w:rsidR="00FC1211">
              <w:rPr>
                <w:rFonts w:cs="Arial"/>
                <w:bCs/>
                <w:color w:val="000000" w:themeColor="text1"/>
              </w:rPr>
              <w:t xml:space="preserve"> was 4.6/5, the highest score in mathematics for 2016-17, so the students were overall happy with the course. Specific comments included positive comments about the</w:t>
            </w:r>
            <w:r w:rsidR="008C7509">
              <w:rPr>
                <w:rFonts w:cs="Arial"/>
                <w:bCs/>
                <w:color w:val="000000" w:themeColor="text1"/>
              </w:rPr>
              <w:t xml:space="preserve"> reduced emphasis on coding and support from lecturer. Negative comments included complaints about 30% not being enough for the summative assessment given the open-ended nature of qu</w:t>
            </w:r>
            <w:r w:rsidR="00266049">
              <w:rPr>
                <w:rFonts w:cs="Arial"/>
                <w:bCs/>
                <w:color w:val="000000" w:themeColor="text1"/>
              </w:rPr>
              <w:t xml:space="preserve">estions, despite the fact that the average mark was a first class. Lecture attendance was at also high for a maths module (more that 2/3) from which I assume the students found the lectures interesting and engaging due to the real life examples demonstrated. </w:t>
            </w:r>
            <w:r w:rsidR="00761C26">
              <w:rPr>
                <w:rFonts w:cs="Arial"/>
                <w:bCs/>
                <w:color w:val="000000" w:themeColor="text1"/>
              </w:rPr>
              <w:t xml:space="preserve">I was however disappointed with the lack of student interaction in lectures, especially during the practical sessions. </w:t>
            </w:r>
            <w:r w:rsidR="00266049">
              <w:rPr>
                <w:rFonts w:cs="Arial"/>
                <w:bCs/>
                <w:color w:val="000000" w:themeColor="text1"/>
              </w:rPr>
              <w:t xml:space="preserve">Many of the students were involved </w:t>
            </w:r>
            <w:r w:rsidR="00761C26">
              <w:rPr>
                <w:rFonts w:cs="Arial"/>
                <w:bCs/>
                <w:color w:val="000000" w:themeColor="text1"/>
              </w:rPr>
              <w:t xml:space="preserve">modules </w:t>
            </w:r>
            <w:r w:rsidR="00266049">
              <w:rPr>
                <w:rFonts w:cs="Arial"/>
                <w:bCs/>
                <w:color w:val="000000" w:themeColor="text1"/>
              </w:rPr>
              <w:t>in</w:t>
            </w:r>
            <w:r w:rsidR="00761C26">
              <w:rPr>
                <w:rFonts w:cs="Arial"/>
                <w:bCs/>
                <w:color w:val="000000" w:themeColor="text1"/>
              </w:rPr>
              <w:t>volving</w:t>
            </w:r>
            <w:r w:rsidR="00266049">
              <w:rPr>
                <w:rFonts w:cs="Arial"/>
                <w:bCs/>
                <w:color w:val="000000" w:themeColor="text1"/>
              </w:rPr>
              <w:t xml:space="preserve"> group projects and they seemed keen to act as the </w:t>
            </w:r>
            <w:r w:rsidR="00761C26">
              <w:rPr>
                <w:rFonts w:cs="Arial"/>
                <w:bCs/>
                <w:color w:val="000000" w:themeColor="text1"/>
              </w:rPr>
              <w:t>“</w:t>
            </w:r>
            <w:r w:rsidR="00266049">
              <w:rPr>
                <w:rFonts w:cs="Arial"/>
                <w:bCs/>
                <w:color w:val="000000" w:themeColor="text1"/>
              </w:rPr>
              <w:t>statisticians</w:t>
            </w:r>
            <w:r w:rsidR="00761C26">
              <w:rPr>
                <w:rFonts w:cs="Arial"/>
                <w:bCs/>
                <w:color w:val="000000" w:themeColor="text1"/>
              </w:rPr>
              <w:t>”</w:t>
            </w:r>
            <w:r w:rsidR="00266049">
              <w:rPr>
                <w:rFonts w:cs="Arial"/>
                <w:bCs/>
                <w:color w:val="000000" w:themeColor="text1"/>
              </w:rPr>
              <w:t xml:space="preserve"> and to apply the methods I taught them to do the project problem. </w:t>
            </w:r>
            <w:r w:rsidR="00761C26">
              <w:rPr>
                <w:rFonts w:cs="Arial"/>
                <w:bCs/>
                <w:color w:val="000000" w:themeColor="text1"/>
              </w:rPr>
              <w:t>I was happy to see students applying their statistical problem solving skills acquired</w:t>
            </w:r>
            <w:r w:rsidR="00C97E6A">
              <w:rPr>
                <w:rFonts w:cs="Arial"/>
                <w:bCs/>
                <w:color w:val="000000" w:themeColor="text1"/>
              </w:rPr>
              <w:t xml:space="preserve"> from the course, although I was finding they lacked the enquiring skills necessary to fully understand the data and the problem (</w:t>
            </w:r>
            <w:r w:rsidR="00F45E6F">
              <w:rPr>
                <w:rFonts w:cs="Arial"/>
                <w:bCs/>
                <w:color w:val="000000" w:themeColor="text1"/>
              </w:rPr>
              <w:t xml:space="preserve">i.e. </w:t>
            </w:r>
            <w:r w:rsidR="00C97E6A">
              <w:rPr>
                <w:rFonts w:cs="Arial"/>
                <w:bCs/>
                <w:color w:val="000000" w:themeColor="text1"/>
              </w:rPr>
              <w:t>statistical co</w:t>
            </w:r>
            <w:r w:rsidR="00F45E6F">
              <w:rPr>
                <w:rFonts w:cs="Arial"/>
                <w:bCs/>
                <w:color w:val="000000" w:themeColor="text1"/>
              </w:rPr>
              <w:t>nsulting skills</w:t>
            </w:r>
            <w:r w:rsidR="00C97E6A">
              <w:rPr>
                <w:rFonts w:cs="Arial"/>
                <w:bCs/>
                <w:color w:val="000000" w:themeColor="text1"/>
              </w:rPr>
              <w:t>)</w:t>
            </w:r>
            <w:r w:rsidR="00F45E6F">
              <w:rPr>
                <w:rFonts w:cs="Arial"/>
                <w:bCs/>
                <w:color w:val="000000" w:themeColor="text1"/>
              </w:rPr>
              <w:t>.</w:t>
            </w:r>
            <w:r w:rsidR="00761C26">
              <w:rPr>
                <w:rFonts w:cs="Arial"/>
                <w:bCs/>
                <w:color w:val="000000" w:themeColor="text1"/>
              </w:rPr>
              <w:br/>
            </w:r>
            <w:r w:rsidR="00761C26">
              <w:rPr>
                <w:rFonts w:cs="Arial"/>
                <w:b/>
                <w:bCs/>
                <w:color w:val="000000" w:themeColor="text1"/>
              </w:rPr>
              <w:t>WHAT NEXT:</w:t>
            </w:r>
            <w:r w:rsidR="00761C26">
              <w:rPr>
                <w:rFonts w:cs="Arial"/>
                <w:bCs/>
                <w:color w:val="000000" w:themeColor="text1"/>
              </w:rPr>
              <w:t xml:space="preserve"> Taking student comments on board, I have now increased summative assessment weight to 40% for 2017-18. I will also incorporate role-playing during lectures</w:t>
            </w:r>
            <w:r w:rsidR="003E4854">
              <w:rPr>
                <w:rFonts w:cs="Arial"/>
                <w:bCs/>
                <w:color w:val="000000" w:themeColor="text1"/>
              </w:rPr>
              <w:t xml:space="preserve"> [5]</w:t>
            </w:r>
            <w:r w:rsidR="00761C26">
              <w:rPr>
                <w:rFonts w:cs="Arial"/>
                <w:bCs/>
                <w:color w:val="000000" w:themeColor="text1"/>
              </w:rPr>
              <w:t xml:space="preserve"> </w:t>
            </w:r>
            <w:r w:rsidR="003E4854">
              <w:rPr>
                <w:rFonts w:cs="Arial"/>
                <w:bCs/>
                <w:color w:val="000000" w:themeColor="text1"/>
              </w:rPr>
              <w:t xml:space="preserve">where some take the role of a </w:t>
            </w:r>
            <w:r w:rsidR="00C97E6A">
              <w:rPr>
                <w:rFonts w:cs="Arial"/>
                <w:bCs/>
                <w:color w:val="000000" w:themeColor="text1"/>
              </w:rPr>
              <w:t>statistician</w:t>
            </w:r>
            <w:r w:rsidR="003E4854">
              <w:rPr>
                <w:rFonts w:cs="Arial"/>
                <w:bCs/>
                <w:color w:val="000000" w:themeColor="text1"/>
              </w:rPr>
              <w:t xml:space="preserve"> while some are the “clients”, </w:t>
            </w:r>
            <w:r w:rsidR="00761C26">
              <w:rPr>
                <w:rFonts w:cs="Arial"/>
                <w:bCs/>
                <w:color w:val="000000" w:themeColor="text1"/>
              </w:rPr>
              <w:t>to encourage student participation</w:t>
            </w:r>
            <w:r w:rsidR="003E4854">
              <w:rPr>
                <w:rFonts w:cs="Arial"/>
                <w:bCs/>
                <w:color w:val="000000" w:themeColor="text1"/>
              </w:rPr>
              <w:t xml:space="preserve"> and to give them experience in statistical consulting</w:t>
            </w:r>
            <w:r w:rsidR="00C97E6A">
              <w:rPr>
                <w:rFonts w:cs="Arial"/>
                <w:bCs/>
                <w:color w:val="000000" w:themeColor="text1"/>
              </w:rPr>
              <w:t>.</w:t>
            </w:r>
          </w:p>
        </w:tc>
      </w:tr>
      <w:tr w:rsidR="003110FF" w:rsidRPr="00467373" w14:paraId="307A26F9" w14:textId="77777777" w:rsidTr="00A50B27">
        <w:trPr>
          <w:trHeight w:val="640"/>
        </w:trPr>
        <w:tc>
          <w:tcPr>
            <w:tcW w:w="10987" w:type="dxa"/>
          </w:tcPr>
          <w:p w14:paraId="5C483689" w14:textId="53607167" w:rsidR="003E4854" w:rsidRPr="003E4854" w:rsidRDefault="006D26EF" w:rsidP="003E4854">
            <w:pPr>
              <w:spacing w:after="0"/>
              <w:rPr>
                <w:rFonts w:cs="Arial"/>
                <w:bCs/>
                <w:color w:val="000000" w:themeColor="text1"/>
                <w:lang w:val="en-US"/>
              </w:rPr>
            </w:pPr>
            <w:r>
              <w:rPr>
                <w:rFonts w:cs="Arial"/>
                <w:b/>
                <w:bCs/>
                <w:color w:val="000000" w:themeColor="text1"/>
              </w:rPr>
              <w:t>Literature cited:</w:t>
            </w:r>
            <w:r w:rsidR="005F1DBD">
              <w:rPr>
                <w:rFonts w:cs="Arial"/>
                <w:b/>
                <w:bCs/>
                <w:color w:val="000000" w:themeColor="text1"/>
              </w:rPr>
              <w:t xml:space="preserve"> </w:t>
            </w:r>
            <w:r w:rsidR="005F1DBD">
              <w:rPr>
                <w:rFonts w:cs="Arial"/>
                <w:bCs/>
                <w:color w:val="000000" w:themeColor="text1"/>
              </w:rPr>
              <w:t xml:space="preserve">[1] </w:t>
            </w:r>
            <w:r w:rsidR="00DA26C6">
              <w:rPr>
                <w:rFonts w:cs="Arial"/>
                <w:bCs/>
                <w:color w:val="000000" w:themeColor="text1"/>
                <w:lang w:val="en-US"/>
              </w:rPr>
              <w:t>Ben-</w:t>
            </w:r>
            <w:proofErr w:type="spellStart"/>
            <w:r w:rsidR="00DA26C6">
              <w:rPr>
                <w:rFonts w:cs="Arial"/>
                <w:bCs/>
                <w:color w:val="000000" w:themeColor="text1"/>
                <w:lang w:val="en-US"/>
              </w:rPr>
              <w:t>Zvi</w:t>
            </w:r>
            <w:proofErr w:type="spellEnd"/>
            <w:r w:rsidR="00DA26C6">
              <w:rPr>
                <w:rFonts w:cs="Arial"/>
                <w:bCs/>
                <w:color w:val="000000" w:themeColor="text1"/>
                <w:lang w:val="en-US"/>
              </w:rPr>
              <w:t xml:space="preserve"> D</w:t>
            </w:r>
            <w:r w:rsidR="005F1DBD" w:rsidRPr="005F1DBD">
              <w:rPr>
                <w:rFonts w:cs="Arial"/>
                <w:bCs/>
                <w:color w:val="000000" w:themeColor="text1"/>
                <w:lang w:val="en-US"/>
              </w:rPr>
              <w:t xml:space="preserve"> (2000). </w:t>
            </w:r>
            <w:r w:rsidR="005F1DBD" w:rsidRPr="005F1DBD">
              <w:rPr>
                <w:rFonts w:cs="Arial"/>
                <w:bCs/>
                <w:i/>
                <w:color w:val="000000" w:themeColor="text1"/>
                <w:lang w:val="en-US"/>
              </w:rPr>
              <w:t>Towards understanding the role of technological tools in statistical</w:t>
            </w:r>
            <w:r w:rsidR="005F1DBD">
              <w:rPr>
                <w:rFonts w:cs="Arial"/>
                <w:bCs/>
                <w:i/>
                <w:color w:val="000000" w:themeColor="text1"/>
                <w:lang w:val="en-US"/>
              </w:rPr>
              <w:t xml:space="preserve"> </w:t>
            </w:r>
            <w:r w:rsidR="005F1DBD" w:rsidRPr="005F1DBD">
              <w:rPr>
                <w:rFonts w:cs="Arial"/>
                <w:bCs/>
                <w:i/>
                <w:color w:val="000000" w:themeColor="text1"/>
                <w:lang w:val="en-US"/>
              </w:rPr>
              <w:t>learning</w:t>
            </w:r>
            <w:r w:rsidR="005F1DBD" w:rsidRPr="005F1DBD">
              <w:rPr>
                <w:rFonts w:cs="Arial"/>
                <w:bCs/>
                <w:color w:val="000000" w:themeColor="text1"/>
                <w:lang w:val="en-US"/>
              </w:rPr>
              <w:t>. Mathematical think</w:t>
            </w:r>
            <w:r w:rsidR="005F1DBD">
              <w:rPr>
                <w:rFonts w:cs="Arial"/>
                <w:bCs/>
                <w:color w:val="000000" w:themeColor="text1"/>
                <w:lang w:val="en-US"/>
              </w:rPr>
              <w:t>ing and learning, 2(1-2)</w:t>
            </w:r>
            <w:r w:rsidR="005F1DBD" w:rsidRPr="005F1DBD">
              <w:rPr>
                <w:rFonts w:cs="Arial"/>
                <w:bCs/>
                <w:color w:val="000000" w:themeColor="text1"/>
                <w:lang w:val="en-US"/>
              </w:rPr>
              <w:t>.</w:t>
            </w:r>
            <w:r w:rsidR="00DA26C6">
              <w:rPr>
                <w:rFonts w:cs="Arial"/>
                <w:bCs/>
                <w:color w:val="000000" w:themeColor="text1"/>
                <w:lang w:val="en-US"/>
              </w:rPr>
              <w:t xml:space="preserve"> [2] </w:t>
            </w:r>
            <w:r w:rsidR="00DA26C6" w:rsidRPr="00DA26C6">
              <w:rPr>
                <w:rFonts w:cs="Arial"/>
                <w:bCs/>
                <w:color w:val="000000" w:themeColor="text1"/>
                <w:lang w:val="en-US"/>
              </w:rPr>
              <w:t>Garfi</w:t>
            </w:r>
            <w:r w:rsidR="00DA26C6">
              <w:rPr>
                <w:rFonts w:cs="Arial"/>
                <w:bCs/>
                <w:color w:val="000000" w:themeColor="text1"/>
                <w:lang w:val="en-US"/>
              </w:rPr>
              <w:t>eld J</w:t>
            </w:r>
            <w:r w:rsidR="00DA26C6" w:rsidRPr="00DA26C6">
              <w:rPr>
                <w:rFonts w:cs="Arial"/>
                <w:bCs/>
                <w:color w:val="000000" w:themeColor="text1"/>
                <w:lang w:val="en-US"/>
              </w:rPr>
              <w:t xml:space="preserve"> (1995). </w:t>
            </w:r>
            <w:r w:rsidR="00DA26C6" w:rsidRPr="00DA26C6">
              <w:rPr>
                <w:rFonts w:cs="Arial"/>
                <w:bCs/>
                <w:i/>
                <w:color w:val="000000" w:themeColor="text1"/>
                <w:lang w:val="en-US"/>
              </w:rPr>
              <w:t>How students learn statistics</w:t>
            </w:r>
            <w:r w:rsidR="00DA26C6" w:rsidRPr="00DA26C6">
              <w:rPr>
                <w:rFonts w:cs="Arial"/>
                <w:bCs/>
                <w:color w:val="000000" w:themeColor="text1"/>
                <w:lang w:val="en-US"/>
              </w:rPr>
              <w:t>. International statistical review, 63(1).</w:t>
            </w:r>
            <w:r w:rsidR="00DA26C6">
              <w:rPr>
                <w:rFonts w:cs="Arial"/>
                <w:bCs/>
                <w:color w:val="000000" w:themeColor="text1"/>
                <w:lang w:val="en-US"/>
              </w:rPr>
              <w:t xml:space="preserve"> [3</w:t>
            </w:r>
            <w:r w:rsidR="005F1DBD">
              <w:rPr>
                <w:rFonts w:cs="Arial"/>
                <w:bCs/>
                <w:color w:val="000000" w:themeColor="text1"/>
                <w:lang w:val="en-US"/>
              </w:rPr>
              <w:t xml:space="preserve">] </w:t>
            </w:r>
            <w:proofErr w:type="spellStart"/>
            <w:r w:rsidR="005F1DBD" w:rsidRPr="005F212F">
              <w:rPr>
                <w:rFonts w:cs="Arial"/>
                <w:bCs/>
                <w:color w:val="000000" w:themeColor="text1"/>
              </w:rPr>
              <w:t>Tishk</w:t>
            </w:r>
            <w:r w:rsidR="00DA26C6">
              <w:rPr>
                <w:rFonts w:cs="Arial"/>
                <w:bCs/>
                <w:color w:val="000000" w:themeColor="text1"/>
              </w:rPr>
              <w:t>ovskaya</w:t>
            </w:r>
            <w:proofErr w:type="spellEnd"/>
            <w:r w:rsidR="00DA26C6">
              <w:rPr>
                <w:rFonts w:cs="Arial"/>
                <w:bCs/>
                <w:color w:val="000000" w:themeColor="text1"/>
              </w:rPr>
              <w:t xml:space="preserve"> S and Lancaster, GA</w:t>
            </w:r>
            <w:r w:rsidR="005F1DBD" w:rsidRPr="005F212F">
              <w:rPr>
                <w:rFonts w:cs="Arial"/>
                <w:bCs/>
                <w:color w:val="000000" w:themeColor="text1"/>
              </w:rPr>
              <w:t xml:space="preserve"> (2012). Statist</w:t>
            </w:r>
            <w:r w:rsidR="005F1DBD">
              <w:rPr>
                <w:rFonts w:cs="Arial"/>
                <w:bCs/>
                <w:color w:val="000000" w:themeColor="text1"/>
              </w:rPr>
              <w:t>ical education in the 21st cen</w:t>
            </w:r>
            <w:r w:rsidR="005F1DBD" w:rsidRPr="005F212F">
              <w:rPr>
                <w:rFonts w:cs="Arial"/>
                <w:bCs/>
                <w:color w:val="000000" w:themeColor="text1"/>
              </w:rPr>
              <w:t>tury: A review of challenges, teaching innovations and strategies for reform. Journal</w:t>
            </w:r>
            <w:r w:rsidR="005F1DBD">
              <w:rPr>
                <w:rFonts w:cs="Arial"/>
                <w:bCs/>
                <w:color w:val="000000" w:themeColor="text1"/>
              </w:rPr>
              <w:t xml:space="preserve"> </w:t>
            </w:r>
            <w:r w:rsidR="005F1DBD" w:rsidRPr="005F212F">
              <w:rPr>
                <w:rFonts w:cs="Arial"/>
                <w:bCs/>
                <w:color w:val="000000" w:themeColor="text1"/>
              </w:rPr>
              <w:t>of Statistics Education</w:t>
            </w:r>
            <w:r w:rsidR="00C0061F">
              <w:rPr>
                <w:rFonts w:cs="Arial"/>
                <w:bCs/>
                <w:color w:val="000000" w:themeColor="text1"/>
              </w:rPr>
              <w:t>, 20</w:t>
            </w:r>
            <w:r w:rsidR="005F1DBD">
              <w:rPr>
                <w:rFonts w:cs="Arial"/>
                <w:bCs/>
                <w:color w:val="000000" w:themeColor="text1"/>
              </w:rPr>
              <w:t>.</w:t>
            </w:r>
            <w:r w:rsidR="00DA26C6">
              <w:rPr>
                <w:rFonts w:cs="Arial"/>
                <w:bCs/>
                <w:color w:val="000000" w:themeColor="text1"/>
              </w:rPr>
              <w:t xml:space="preserve"> [4] </w:t>
            </w:r>
            <w:proofErr w:type="spellStart"/>
            <w:r w:rsidR="00DA26C6">
              <w:rPr>
                <w:rFonts w:cs="Arial"/>
                <w:bCs/>
                <w:color w:val="000000" w:themeColor="text1"/>
                <w:lang w:val="en-US"/>
              </w:rPr>
              <w:t>Delucchi</w:t>
            </w:r>
            <w:proofErr w:type="spellEnd"/>
            <w:r w:rsidR="00DA26C6">
              <w:rPr>
                <w:rFonts w:cs="Arial"/>
                <w:bCs/>
                <w:color w:val="000000" w:themeColor="text1"/>
                <w:lang w:val="en-US"/>
              </w:rPr>
              <w:t xml:space="preserve"> M </w:t>
            </w:r>
            <w:r w:rsidR="00DA26C6" w:rsidRPr="00DA26C6">
              <w:rPr>
                <w:rFonts w:cs="Arial"/>
                <w:bCs/>
                <w:color w:val="000000" w:themeColor="text1"/>
                <w:lang w:val="en-US"/>
              </w:rPr>
              <w:t xml:space="preserve">(1993). </w:t>
            </w:r>
            <w:r w:rsidR="00DA26C6" w:rsidRPr="00DA26C6">
              <w:rPr>
                <w:rFonts w:cs="Arial"/>
                <w:bCs/>
                <w:i/>
                <w:color w:val="000000" w:themeColor="text1"/>
                <w:lang w:val="en-US"/>
              </w:rPr>
              <w:t>Assessing the impact o</w:t>
            </w:r>
            <w:r w:rsidR="00DA26C6">
              <w:rPr>
                <w:rFonts w:cs="Arial"/>
                <w:bCs/>
                <w:i/>
                <w:color w:val="000000" w:themeColor="text1"/>
                <w:lang w:val="en-US"/>
              </w:rPr>
              <w:t>f group projects on examination perfor</w:t>
            </w:r>
            <w:r w:rsidR="00DA26C6" w:rsidRPr="00DA26C6">
              <w:rPr>
                <w:rFonts w:cs="Arial"/>
                <w:bCs/>
                <w:i/>
                <w:color w:val="000000" w:themeColor="text1"/>
                <w:lang w:val="en-US"/>
              </w:rPr>
              <w:t>mance in social statistics.</w:t>
            </w:r>
            <w:r w:rsidR="00DA26C6" w:rsidRPr="00DA26C6">
              <w:rPr>
                <w:rFonts w:cs="Arial"/>
                <w:bCs/>
                <w:color w:val="000000" w:themeColor="text1"/>
                <w:lang w:val="en-US"/>
              </w:rPr>
              <w:t xml:space="preserve"> Teaching in</w:t>
            </w:r>
            <w:r w:rsidR="00DA26C6">
              <w:rPr>
                <w:rFonts w:cs="Arial"/>
                <w:bCs/>
                <w:color w:val="000000" w:themeColor="text1"/>
                <w:lang w:val="en-US"/>
              </w:rPr>
              <w:t xml:space="preserve"> Higher Education, 12(4)</w:t>
            </w:r>
            <w:r w:rsidR="00DA26C6" w:rsidRPr="00DA26C6">
              <w:rPr>
                <w:rFonts w:cs="Arial"/>
                <w:bCs/>
                <w:color w:val="000000" w:themeColor="text1"/>
                <w:lang w:val="en-US"/>
              </w:rPr>
              <w:t>.</w:t>
            </w:r>
            <w:r w:rsidR="003E4854">
              <w:rPr>
                <w:rFonts w:cs="Arial"/>
                <w:bCs/>
                <w:color w:val="000000" w:themeColor="text1"/>
                <w:lang w:val="en-US"/>
              </w:rPr>
              <w:t xml:space="preserve"> [5] </w:t>
            </w:r>
            <w:proofErr w:type="spellStart"/>
            <w:r w:rsidR="003E4854">
              <w:rPr>
                <w:rFonts w:cs="Arial"/>
                <w:bCs/>
                <w:color w:val="000000" w:themeColor="text1"/>
                <w:lang w:val="en-US"/>
              </w:rPr>
              <w:t>Taplin</w:t>
            </w:r>
            <w:proofErr w:type="spellEnd"/>
            <w:r w:rsidR="003E4854" w:rsidRPr="003E4854">
              <w:rPr>
                <w:rFonts w:cs="Arial"/>
                <w:bCs/>
                <w:color w:val="000000" w:themeColor="text1"/>
                <w:lang w:val="en-US"/>
              </w:rPr>
              <w:t xml:space="preserve"> R </w:t>
            </w:r>
            <w:r w:rsidR="003E4854">
              <w:rPr>
                <w:rFonts w:cs="Arial"/>
                <w:bCs/>
                <w:color w:val="000000" w:themeColor="text1"/>
                <w:lang w:val="en-US"/>
              </w:rPr>
              <w:t>(</w:t>
            </w:r>
            <w:r w:rsidR="003E4854" w:rsidRPr="003E4854">
              <w:rPr>
                <w:rFonts w:cs="Arial"/>
                <w:bCs/>
                <w:color w:val="000000" w:themeColor="text1"/>
                <w:lang w:val="en-US"/>
              </w:rPr>
              <w:t>2007</w:t>
            </w:r>
            <w:r w:rsidR="003E4854">
              <w:rPr>
                <w:rFonts w:cs="Arial"/>
                <w:bCs/>
                <w:color w:val="000000" w:themeColor="text1"/>
                <w:lang w:val="en-US"/>
              </w:rPr>
              <w:t>)</w:t>
            </w:r>
            <w:r w:rsidR="003E4854" w:rsidRPr="003E4854">
              <w:rPr>
                <w:rFonts w:cs="Arial"/>
                <w:bCs/>
                <w:color w:val="000000" w:themeColor="text1"/>
                <w:lang w:val="en-US"/>
              </w:rPr>
              <w:t xml:space="preserve">. </w:t>
            </w:r>
            <w:r w:rsidR="003E4854" w:rsidRPr="003E4854">
              <w:rPr>
                <w:rFonts w:cs="Arial"/>
                <w:bCs/>
                <w:i/>
                <w:color w:val="000000" w:themeColor="text1"/>
                <w:lang w:val="en-US"/>
              </w:rPr>
              <w:t>Enhancing statistical education by using role-plays of consultations</w:t>
            </w:r>
            <w:r w:rsidR="003E4854" w:rsidRPr="003E4854">
              <w:rPr>
                <w:rFonts w:cs="Arial"/>
                <w:bCs/>
                <w:color w:val="000000" w:themeColor="text1"/>
                <w:lang w:val="en-US"/>
              </w:rPr>
              <w:t>. Journal of the Royal Sta</w:t>
            </w:r>
            <w:r w:rsidR="003E4854">
              <w:rPr>
                <w:rFonts w:cs="Arial"/>
                <w:bCs/>
                <w:color w:val="000000" w:themeColor="text1"/>
                <w:lang w:val="en-US"/>
              </w:rPr>
              <w:t>tistical Society A, 170</w:t>
            </w:r>
            <w:r w:rsidR="003E4854" w:rsidRPr="003E4854">
              <w:rPr>
                <w:rFonts w:cs="Arial"/>
                <w:bCs/>
                <w:color w:val="000000" w:themeColor="text1"/>
                <w:lang w:val="en-US"/>
              </w:rPr>
              <w:t xml:space="preserve">. </w:t>
            </w:r>
          </w:p>
          <w:p w14:paraId="39774AB7" w14:textId="45248883" w:rsidR="003110FF" w:rsidRPr="00C30B2B" w:rsidRDefault="003110FF" w:rsidP="00C30B2B">
            <w:pPr>
              <w:spacing w:after="0"/>
              <w:rPr>
                <w:rFonts w:cs="Arial"/>
                <w:bCs/>
                <w:i/>
                <w:color w:val="000000" w:themeColor="text1"/>
                <w:lang w:val="en-US"/>
              </w:rPr>
            </w:pPr>
          </w:p>
        </w:tc>
      </w:tr>
      <w:tr w:rsidR="00467373" w:rsidRPr="00467373" w14:paraId="1048718E" w14:textId="77777777" w:rsidTr="0008763E">
        <w:trPr>
          <w:trHeight w:val="1331"/>
        </w:trPr>
        <w:tc>
          <w:tcPr>
            <w:tcW w:w="10987" w:type="dxa"/>
          </w:tcPr>
          <w:p w14:paraId="5935E5CA" w14:textId="5F1380C1" w:rsidR="00E73902" w:rsidRDefault="00E73902" w:rsidP="005F713F">
            <w:pPr>
              <w:rPr>
                <w:rFonts w:cs="Arial"/>
                <w:bCs/>
                <w:color w:val="000000" w:themeColor="text1"/>
              </w:rPr>
            </w:pPr>
            <w:r w:rsidRPr="00467373">
              <w:rPr>
                <w:rFonts w:cs="Arial"/>
                <w:b/>
                <w:bCs/>
                <w:color w:val="000000" w:themeColor="text1"/>
              </w:rPr>
              <w:t>Example Four</w:t>
            </w:r>
            <w:r w:rsidR="00887CEC" w:rsidRPr="00467373">
              <w:rPr>
                <w:rFonts w:cs="Arial"/>
                <w:b/>
                <w:bCs/>
                <w:color w:val="000000" w:themeColor="text1"/>
              </w:rPr>
              <w:t xml:space="preserve"> – </w:t>
            </w:r>
            <w:commentRangeStart w:id="0"/>
            <w:r w:rsidR="00887CEC" w:rsidRPr="00467373">
              <w:rPr>
                <w:rFonts w:cs="Arial"/>
                <w:b/>
                <w:bCs/>
                <w:color w:val="000000" w:themeColor="text1"/>
              </w:rPr>
              <w:t>Title</w:t>
            </w:r>
            <w:commentRangeEnd w:id="0"/>
            <w:r w:rsidR="00A41A53">
              <w:rPr>
                <w:rStyle w:val="CommentReference"/>
              </w:rPr>
              <w:commentReference w:id="0"/>
            </w:r>
            <w:r w:rsidR="00887CEC" w:rsidRPr="00467373">
              <w:rPr>
                <w:rFonts w:cs="Arial"/>
                <w:b/>
                <w:bCs/>
                <w:color w:val="000000" w:themeColor="text1"/>
              </w:rPr>
              <w:t>:</w:t>
            </w:r>
            <w:r w:rsidR="00A31946">
              <w:rPr>
                <w:rFonts w:cs="Arial"/>
                <w:b/>
                <w:bCs/>
                <w:color w:val="000000" w:themeColor="text1"/>
              </w:rPr>
              <w:t xml:space="preserve"> Continuous professional development</w:t>
            </w:r>
          </w:p>
          <w:p w14:paraId="0A3F51CB" w14:textId="122EC424" w:rsidR="00A31946" w:rsidRPr="004348C8" w:rsidRDefault="00691963" w:rsidP="004348C8">
            <w:pPr>
              <w:rPr>
                <w:rFonts w:cs="Arial"/>
                <w:bCs/>
                <w:color w:val="000000" w:themeColor="text1"/>
                <w:lang w:val="en-US"/>
              </w:rPr>
            </w:pPr>
            <w:r>
              <w:rPr>
                <w:rFonts w:cs="Arial"/>
                <w:bCs/>
                <w:color w:val="000000" w:themeColor="text1"/>
              </w:rPr>
              <w:t xml:space="preserve">Here I present evidence of my </w:t>
            </w:r>
            <w:r w:rsidR="00F90E95">
              <w:rPr>
                <w:rFonts w:cs="Arial"/>
                <w:bCs/>
                <w:color w:val="000000" w:themeColor="text1"/>
              </w:rPr>
              <w:t>CPD</w:t>
            </w:r>
            <w:r>
              <w:rPr>
                <w:rFonts w:cs="Arial"/>
                <w:bCs/>
                <w:color w:val="000000" w:themeColor="text1"/>
              </w:rPr>
              <w:t xml:space="preserve"> through </w:t>
            </w:r>
            <w:r w:rsidR="009103BB">
              <w:rPr>
                <w:rFonts w:cs="Arial"/>
                <w:bCs/>
                <w:color w:val="000000" w:themeColor="text1"/>
              </w:rPr>
              <w:t xml:space="preserve">the four </w:t>
            </w:r>
            <w:r>
              <w:rPr>
                <w:rFonts w:cs="Arial"/>
                <w:bCs/>
                <w:color w:val="000000" w:themeColor="text1"/>
              </w:rPr>
              <w:t>Brookfield lenses</w:t>
            </w:r>
            <w:r w:rsidR="009103BB">
              <w:rPr>
                <w:rFonts w:cs="Arial"/>
                <w:bCs/>
                <w:color w:val="000000" w:themeColor="text1"/>
              </w:rPr>
              <w:t xml:space="preserve"> [1]</w:t>
            </w:r>
            <w:r w:rsidR="00F90E95">
              <w:rPr>
                <w:rFonts w:cs="Arial"/>
                <w:bCs/>
                <w:color w:val="000000" w:themeColor="text1"/>
              </w:rPr>
              <w:t>.</w:t>
            </w:r>
            <w:r w:rsidR="009103BB">
              <w:rPr>
                <w:rFonts w:cs="Arial"/>
                <w:bCs/>
                <w:color w:val="000000" w:themeColor="text1"/>
              </w:rPr>
              <w:br/>
            </w:r>
            <w:r w:rsidR="009103BB">
              <w:rPr>
                <w:rFonts w:cs="Arial"/>
                <w:b/>
                <w:bCs/>
                <w:color w:val="000000" w:themeColor="text1"/>
              </w:rPr>
              <w:t>Reflection</w:t>
            </w:r>
            <w:r w:rsidR="007D0D5C">
              <w:rPr>
                <w:rFonts w:cs="Arial"/>
                <w:bCs/>
                <w:color w:val="000000" w:themeColor="text1"/>
              </w:rPr>
              <w:t xml:space="preserve">: I started teaching in higher education in my first year as a statistics PhD student </w:t>
            </w:r>
            <w:r w:rsidR="00F90E95">
              <w:rPr>
                <w:rFonts w:cs="Arial"/>
                <w:bCs/>
                <w:color w:val="000000" w:themeColor="text1"/>
              </w:rPr>
              <w:t>(</w:t>
            </w:r>
            <w:r w:rsidR="007D0D5C">
              <w:rPr>
                <w:rFonts w:cs="Arial"/>
                <w:bCs/>
                <w:color w:val="000000" w:themeColor="text1"/>
              </w:rPr>
              <w:t>2006</w:t>
            </w:r>
            <w:r w:rsidR="00F90E95">
              <w:rPr>
                <w:rFonts w:cs="Arial"/>
                <w:bCs/>
                <w:color w:val="000000" w:themeColor="text1"/>
              </w:rPr>
              <w:t>)</w:t>
            </w:r>
            <w:r w:rsidR="007D0D5C">
              <w:rPr>
                <w:rFonts w:cs="Arial"/>
                <w:bCs/>
                <w:color w:val="000000" w:themeColor="text1"/>
              </w:rPr>
              <w:t>. I enjoyed teaching and pursued opportunities to get as much</w:t>
            </w:r>
            <w:r w:rsidR="00F90E95">
              <w:rPr>
                <w:rFonts w:cs="Arial"/>
                <w:bCs/>
                <w:color w:val="000000" w:themeColor="text1"/>
              </w:rPr>
              <w:t xml:space="preserve"> experience as possible</w:t>
            </w:r>
            <w:r w:rsidR="007D0D5C">
              <w:rPr>
                <w:rFonts w:cs="Arial"/>
                <w:bCs/>
                <w:color w:val="000000" w:themeColor="text1"/>
              </w:rPr>
              <w:t xml:space="preserve">, including teaching statistics outside of mathematics, e.g. to social scientists at Exeter and to Meteorologists at </w:t>
            </w:r>
            <w:r w:rsidR="00CA3D29">
              <w:rPr>
                <w:rFonts w:cs="Arial"/>
                <w:bCs/>
                <w:color w:val="000000" w:themeColor="text1"/>
              </w:rPr>
              <w:t>University of Bergen</w:t>
            </w:r>
            <w:r w:rsidR="00F90E95">
              <w:rPr>
                <w:rFonts w:cs="Arial"/>
                <w:bCs/>
                <w:color w:val="000000" w:themeColor="text1"/>
              </w:rPr>
              <w:t xml:space="preserve"> and the Met Office</w:t>
            </w:r>
            <w:r w:rsidR="00CA3D29">
              <w:rPr>
                <w:rFonts w:cs="Arial"/>
                <w:bCs/>
                <w:color w:val="000000" w:themeColor="text1"/>
              </w:rPr>
              <w:t xml:space="preserve">. My </w:t>
            </w:r>
            <w:r w:rsidR="006131D7">
              <w:rPr>
                <w:rFonts w:cs="Arial"/>
                <w:bCs/>
                <w:color w:val="000000" w:themeColor="text1"/>
              </w:rPr>
              <w:t>area of statistics is statistical modelling for problem solving (e.g. prediction and learning)</w:t>
            </w:r>
            <w:r w:rsidR="003212AF">
              <w:rPr>
                <w:rFonts w:cs="Arial"/>
                <w:bCs/>
                <w:color w:val="000000" w:themeColor="text1"/>
              </w:rPr>
              <w:t xml:space="preserve">. My teaching style is to use slides that are fairly </w:t>
            </w:r>
            <w:r w:rsidR="003212AF">
              <w:rPr>
                <w:rFonts w:cs="Arial"/>
                <w:bCs/>
                <w:color w:val="000000" w:themeColor="text1"/>
              </w:rPr>
              <w:lastRenderedPageBreak/>
              <w:t>wordy so that they can be used for delivery as well as lecture notes. I therefore use various ways of “breaking up” the bullet points, for instance analyse data on the computer or write some mathematics on the board.</w:t>
            </w:r>
            <w:r w:rsidR="000E040B">
              <w:rPr>
                <w:rFonts w:cs="Arial"/>
                <w:bCs/>
                <w:color w:val="000000" w:themeColor="text1"/>
              </w:rPr>
              <w:t xml:space="preserve"> I am somewhat (consciously) unconventional in that </w:t>
            </w:r>
            <w:r w:rsidR="0077125A">
              <w:rPr>
                <w:rFonts w:cs="Arial"/>
                <w:bCs/>
                <w:color w:val="000000" w:themeColor="text1"/>
              </w:rPr>
              <w:t xml:space="preserve">I </w:t>
            </w:r>
            <w:r w:rsidR="000E040B">
              <w:rPr>
                <w:rFonts w:cs="Arial"/>
                <w:bCs/>
                <w:color w:val="000000" w:themeColor="text1"/>
              </w:rPr>
              <w:t xml:space="preserve">teach theory through application, i.e. show what can be done and then describe the mathematical theory </w:t>
            </w:r>
            <w:r w:rsidR="005B5966">
              <w:rPr>
                <w:rFonts w:cs="Arial"/>
                <w:bCs/>
                <w:color w:val="000000" w:themeColor="text1"/>
              </w:rPr>
              <w:t>under</w:t>
            </w:r>
            <w:r w:rsidR="007F4EAD">
              <w:rPr>
                <w:rFonts w:cs="Arial"/>
                <w:bCs/>
                <w:color w:val="000000" w:themeColor="text1"/>
              </w:rPr>
              <w:t>l</w:t>
            </w:r>
            <w:bookmarkStart w:id="1" w:name="_GoBack"/>
            <w:bookmarkEnd w:id="1"/>
            <w:r w:rsidR="005B5966">
              <w:rPr>
                <w:rFonts w:cs="Arial"/>
                <w:bCs/>
                <w:color w:val="000000" w:themeColor="text1"/>
              </w:rPr>
              <w:t>ying</w:t>
            </w:r>
            <w:r w:rsidR="000E040B">
              <w:rPr>
                <w:rFonts w:cs="Arial"/>
                <w:bCs/>
                <w:color w:val="000000" w:themeColor="text1"/>
              </w:rPr>
              <w:t xml:space="preserve"> </w:t>
            </w:r>
            <w:r w:rsidR="0077125A">
              <w:rPr>
                <w:rFonts w:cs="Arial"/>
                <w:bCs/>
                <w:color w:val="000000" w:themeColor="text1"/>
              </w:rPr>
              <w:t>the method</w:t>
            </w:r>
            <w:r w:rsidR="000E040B">
              <w:rPr>
                <w:rFonts w:cs="Arial"/>
                <w:bCs/>
                <w:color w:val="000000" w:themeColor="text1"/>
              </w:rPr>
              <w:t>.</w:t>
            </w:r>
            <w:r w:rsidR="00DC41AB">
              <w:rPr>
                <w:rFonts w:cs="Arial"/>
                <w:bCs/>
                <w:color w:val="000000" w:themeColor="text1"/>
              </w:rPr>
              <w:t xml:space="preserve"> </w:t>
            </w:r>
            <w:r w:rsidR="00DC41AB">
              <w:rPr>
                <w:rFonts w:cs="Arial"/>
                <w:bCs/>
                <w:color w:val="000000" w:themeColor="text1"/>
              </w:rPr>
              <w:br/>
            </w:r>
            <w:r w:rsidR="00DC41AB">
              <w:rPr>
                <w:rFonts w:cs="Arial"/>
                <w:b/>
                <w:bCs/>
                <w:color w:val="000000" w:themeColor="text1"/>
              </w:rPr>
              <w:t xml:space="preserve">Peer review: </w:t>
            </w:r>
            <w:r w:rsidR="00DC41AB">
              <w:rPr>
                <w:rFonts w:cs="Arial"/>
                <w:bCs/>
                <w:color w:val="000000" w:themeColor="text1"/>
              </w:rPr>
              <w:t xml:space="preserve">During my </w:t>
            </w:r>
            <w:r w:rsidR="00954D38">
              <w:rPr>
                <w:rFonts w:cs="Arial"/>
                <w:bCs/>
                <w:color w:val="000000" w:themeColor="text1"/>
              </w:rPr>
              <w:t>9-year</w:t>
            </w:r>
            <w:r w:rsidR="00DC41AB">
              <w:rPr>
                <w:rFonts w:cs="Arial"/>
                <w:bCs/>
                <w:color w:val="000000" w:themeColor="text1"/>
              </w:rPr>
              <w:t xml:space="preserve"> experience in teaching in higher education I was peer reviewed many times by colleagues. As a result</w:t>
            </w:r>
            <w:r w:rsidR="00954D38">
              <w:rPr>
                <w:rFonts w:cs="Arial"/>
                <w:bCs/>
                <w:color w:val="000000" w:themeColor="text1"/>
              </w:rPr>
              <w:t>, through much practice,</w:t>
            </w:r>
            <w:r w:rsidR="00DC41AB">
              <w:rPr>
                <w:rFonts w:cs="Arial"/>
                <w:bCs/>
                <w:color w:val="000000" w:themeColor="text1"/>
              </w:rPr>
              <w:t xml:space="preserve"> I have increased my delivery pace which was slow mainly because English is a second language.</w:t>
            </w:r>
            <w:r w:rsidR="00954D38">
              <w:rPr>
                <w:rFonts w:cs="Arial"/>
                <w:bCs/>
                <w:color w:val="000000" w:themeColor="text1"/>
              </w:rPr>
              <w:t xml:space="preserve"> I was also advised to increase eye-contact, have a clear storyline for each lecture and to try to engage the audience as much as possible, all of which I endeavoured to implement. When being observed by a colleague from a different discipline, he recommended that I rethink my assessment strategy based on the applied nature of the statistics I teach, advise which I very much took on board.</w:t>
            </w:r>
            <w:r w:rsidR="00954D38">
              <w:rPr>
                <w:rFonts w:cs="Arial"/>
                <w:bCs/>
                <w:color w:val="000000" w:themeColor="text1"/>
              </w:rPr>
              <w:br/>
            </w:r>
            <w:r w:rsidR="00DC41AB">
              <w:rPr>
                <w:rFonts w:cs="Arial"/>
                <w:b/>
                <w:bCs/>
                <w:color w:val="000000" w:themeColor="text1"/>
              </w:rPr>
              <w:t>Student feedback:</w:t>
            </w:r>
            <w:r w:rsidR="00DC41AB">
              <w:rPr>
                <w:rFonts w:cs="Arial"/>
                <w:bCs/>
                <w:color w:val="000000" w:themeColor="text1"/>
              </w:rPr>
              <w:t xml:space="preserve"> I always try to get student feedback, formall</w:t>
            </w:r>
            <w:r w:rsidR="00954D38">
              <w:rPr>
                <w:rFonts w:cs="Arial"/>
                <w:bCs/>
                <w:color w:val="000000" w:themeColor="text1"/>
              </w:rPr>
              <w:t>y and informally by casual chats and anonymous sticky notes at end of lectures. Positive comments are usually about enthusiasm, willingness to help and provide feedback, and the ability to explain difficult concepts by repetition and meaningful analogies. Negative comments are often about mathematic</w:t>
            </w:r>
            <w:r w:rsidR="009A08F8">
              <w:rPr>
                <w:rFonts w:cs="Arial"/>
                <w:bCs/>
                <w:color w:val="000000" w:themeColor="text1"/>
              </w:rPr>
              <w:t>al rigorousness and consistency, something that have improved upon.</w:t>
            </w:r>
            <w:r w:rsidR="009A08F8">
              <w:rPr>
                <w:rFonts w:cs="Arial"/>
                <w:bCs/>
                <w:color w:val="000000" w:themeColor="text1"/>
              </w:rPr>
              <w:br/>
            </w:r>
            <w:r w:rsidR="009A08F8">
              <w:rPr>
                <w:rFonts w:cs="Arial"/>
                <w:b/>
                <w:bCs/>
                <w:color w:val="000000" w:themeColor="text1"/>
              </w:rPr>
              <w:t>Literature:</w:t>
            </w:r>
            <w:r w:rsidR="009A08F8">
              <w:rPr>
                <w:rFonts w:cs="Arial"/>
                <w:bCs/>
                <w:color w:val="000000" w:themeColor="text1"/>
              </w:rPr>
              <w:t xml:space="preserve"> For my PCAP assignment I did extensive reading on 21</w:t>
            </w:r>
            <w:r w:rsidR="009A08F8" w:rsidRPr="009A08F8">
              <w:rPr>
                <w:rFonts w:cs="Arial"/>
                <w:bCs/>
                <w:color w:val="000000" w:themeColor="text1"/>
                <w:vertAlign w:val="superscript"/>
              </w:rPr>
              <w:t>st</w:t>
            </w:r>
            <w:r w:rsidR="009A08F8">
              <w:rPr>
                <w:rFonts w:cs="Arial"/>
                <w:bCs/>
                <w:color w:val="000000" w:themeColor="text1"/>
              </w:rPr>
              <w:t xml:space="preserve"> century challenges in teaching higher education statistics</w:t>
            </w:r>
            <w:r w:rsidR="00845988">
              <w:rPr>
                <w:rFonts w:cs="Arial"/>
                <w:bCs/>
                <w:color w:val="000000" w:themeColor="text1"/>
              </w:rPr>
              <w:t>, which has significantly influenced my first year as module leader</w:t>
            </w:r>
            <w:r w:rsidR="009A08F8">
              <w:rPr>
                <w:rFonts w:cs="Arial"/>
                <w:bCs/>
                <w:color w:val="000000" w:themeColor="text1"/>
              </w:rPr>
              <w:t xml:space="preserve">. The first main message is that we need to differentiate between mathematical statistics and statistical science [2] if statistics is to stand apart from as a discipline, not only from mathematics but also from emerging disciplines such as data science. </w:t>
            </w:r>
            <w:r w:rsidR="00031015">
              <w:rPr>
                <w:rFonts w:cs="Arial"/>
                <w:bCs/>
                <w:color w:val="000000" w:themeColor="text1"/>
              </w:rPr>
              <w:t>The second is that statistical teaching has not kept up with research</w:t>
            </w:r>
            <w:r w:rsidR="001D7381">
              <w:rPr>
                <w:rFonts w:cs="Arial"/>
                <w:bCs/>
                <w:color w:val="000000" w:themeColor="text1"/>
              </w:rPr>
              <w:t>,</w:t>
            </w:r>
            <w:r w:rsidR="00031015">
              <w:rPr>
                <w:rFonts w:cs="Arial"/>
                <w:bCs/>
                <w:color w:val="000000" w:themeColor="text1"/>
              </w:rPr>
              <w:t xml:space="preserve"> which is strongly computational and multi-disciplinary, whereas teaching tends to be more traditional concentrating on mathematical and philosophical aspects rather than </w:t>
            </w:r>
            <w:r w:rsidR="001D7381">
              <w:rPr>
                <w:rFonts w:cs="Arial"/>
                <w:bCs/>
                <w:color w:val="000000" w:themeColor="text1"/>
              </w:rPr>
              <w:t>applicability to the real world</w:t>
            </w:r>
            <w:r w:rsidR="00031015">
              <w:rPr>
                <w:rFonts w:cs="Arial"/>
                <w:bCs/>
                <w:color w:val="000000" w:themeColor="text1"/>
              </w:rPr>
              <w:t>.</w:t>
            </w:r>
            <w:r w:rsidR="001D7381">
              <w:rPr>
                <w:rFonts w:cs="Arial"/>
                <w:bCs/>
                <w:color w:val="000000" w:themeColor="text1"/>
              </w:rPr>
              <w:t xml:space="preserve"> Thirdly, elements of statistical knowledge such as statistical literacy</w:t>
            </w:r>
            <w:r w:rsidR="004348C8">
              <w:rPr>
                <w:rFonts w:cs="Arial"/>
                <w:bCs/>
                <w:color w:val="000000" w:themeColor="text1"/>
              </w:rPr>
              <w:t xml:space="preserve">--- </w:t>
            </w:r>
            <w:r w:rsidR="004348C8" w:rsidRPr="004348C8">
              <w:rPr>
                <w:rFonts w:cs="Arial"/>
                <w:bCs/>
                <w:color w:val="000000" w:themeColor="text1"/>
                <w:lang w:val="en-US"/>
              </w:rPr>
              <w:t>the ability to understand an</w:t>
            </w:r>
            <w:r w:rsidR="004348C8">
              <w:rPr>
                <w:rFonts w:cs="Arial"/>
                <w:bCs/>
                <w:color w:val="000000" w:themeColor="text1"/>
                <w:lang w:val="en-US"/>
              </w:rPr>
              <w:t>d critically evaluate statisti</w:t>
            </w:r>
            <w:r w:rsidR="004348C8" w:rsidRPr="004348C8">
              <w:rPr>
                <w:rFonts w:cs="Arial"/>
                <w:bCs/>
                <w:color w:val="000000" w:themeColor="text1"/>
                <w:lang w:val="en-US"/>
              </w:rPr>
              <w:t>cal results that permeate our daily lives</w:t>
            </w:r>
            <w:r w:rsidR="004348C8">
              <w:rPr>
                <w:rFonts w:cs="Arial"/>
                <w:bCs/>
                <w:color w:val="000000" w:themeColor="text1"/>
              </w:rPr>
              <w:t xml:space="preserve"> </w:t>
            </w:r>
            <w:r w:rsidR="001D7381">
              <w:rPr>
                <w:rFonts w:cs="Arial"/>
                <w:bCs/>
                <w:color w:val="000000" w:themeColor="text1"/>
              </w:rPr>
              <w:t>[3]</w:t>
            </w:r>
            <w:r w:rsidR="004348C8">
              <w:rPr>
                <w:rFonts w:cs="Arial"/>
                <w:bCs/>
                <w:color w:val="000000" w:themeColor="text1"/>
              </w:rPr>
              <w:t>---</w:t>
            </w:r>
            <w:r w:rsidR="001D7381">
              <w:rPr>
                <w:rFonts w:cs="Arial"/>
                <w:bCs/>
                <w:color w:val="000000" w:themeColor="text1"/>
              </w:rPr>
              <w:t xml:space="preserve"> are not considered part of the syllabus but rather being taught </w:t>
            </w:r>
            <w:r w:rsidR="004348C8">
              <w:rPr>
                <w:rFonts w:cs="Arial"/>
                <w:bCs/>
                <w:color w:val="000000" w:themeColor="text1"/>
              </w:rPr>
              <w:t xml:space="preserve">as a </w:t>
            </w:r>
            <w:r w:rsidR="00845988">
              <w:rPr>
                <w:rFonts w:cs="Arial"/>
                <w:bCs/>
                <w:color w:val="000000" w:themeColor="text1"/>
              </w:rPr>
              <w:t>by-product</w:t>
            </w:r>
            <w:r w:rsidR="004348C8">
              <w:rPr>
                <w:rFonts w:cs="Arial"/>
                <w:bCs/>
                <w:color w:val="000000" w:themeColor="text1"/>
              </w:rPr>
              <w:t xml:space="preserve"> if at all</w:t>
            </w:r>
            <w:r w:rsidR="00845988">
              <w:rPr>
                <w:rFonts w:cs="Arial"/>
                <w:bCs/>
                <w:color w:val="000000" w:themeColor="text1"/>
              </w:rPr>
              <w:t xml:space="preserve"> [4]</w:t>
            </w:r>
            <w:r w:rsidR="004348C8">
              <w:rPr>
                <w:rFonts w:cs="Arial"/>
                <w:bCs/>
                <w:color w:val="000000" w:themeColor="text1"/>
              </w:rPr>
              <w:t xml:space="preserve">. </w:t>
            </w:r>
            <w:r w:rsidR="001D7381">
              <w:rPr>
                <w:rFonts w:cs="Arial"/>
                <w:bCs/>
                <w:color w:val="000000" w:themeColor="text1"/>
              </w:rPr>
              <w:t xml:space="preserve"> </w:t>
            </w:r>
            <w:r w:rsidR="00845988">
              <w:rPr>
                <w:rFonts w:cs="Arial"/>
                <w:bCs/>
                <w:color w:val="000000" w:themeColor="text1"/>
              </w:rPr>
              <w:t>Regarding modern ways of teaching and motivating statistics, the literature focuses on student engagement in lectures and novel ways of assessment such as critical evaluation of news articles citing results from statistical analyses.</w:t>
            </w:r>
          </w:p>
          <w:p w14:paraId="13C504FC" w14:textId="77777777" w:rsidR="009103BB" w:rsidRPr="00A31946" w:rsidRDefault="009103BB" w:rsidP="005F713F">
            <w:pPr>
              <w:rPr>
                <w:rFonts w:cs="Arial"/>
                <w:bCs/>
                <w:color w:val="000000" w:themeColor="text1"/>
              </w:rPr>
            </w:pPr>
          </w:p>
          <w:p w14:paraId="03BD4D3B" w14:textId="77777777" w:rsidR="00C0782C" w:rsidRPr="00103B1F" w:rsidRDefault="00C0782C" w:rsidP="0008763E">
            <w:pPr>
              <w:spacing w:after="0"/>
              <w:rPr>
                <w:rFonts w:cs="Arial"/>
                <w:bCs/>
                <w:color w:val="000000" w:themeColor="text1"/>
              </w:rPr>
            </w:pPr>
          </w:p>
        </w:tc>
      </w:tr>
      <w:tr w:rsidR="003110FF" w:rsidRPr="00467373" w14:paraId="4BA81579" w14:textId="77777777" w:rsidTr="003110FF">
        <w:trPr>
          <w:trHeight w:val="773"/>
        </w:trPr>
        <w:tc>
          <w:tcPr>
            <w:tcW w:w="10987" w:type="dxa"/>
          </w:tcPr>
          <w:p w14:paraId="3DECDBE7" w14:textId="4BDD58CE" w:rsidR="00691963" w:rsidRPr="00845988" w:rsidRDefault="006D26EF" w:rsidP="00845988">
            <w:pPr>
              <w:spacing w:after="0"/>
              <w:rPr>
                <w:rFonts w:cs="Arial"/>
                <w:bCs/>
                <w:color w:val="000000" w:themeColor="text1"/>
                <w:lang w:val="en-US"/>
              </w:rPr>
            </w:pPr>
            <w:r>
              <w:rPr>
                <w:rFonts w:cs="Arial"/>
                <w:b/>
                <w:bCs/>
                <w:color w:val="000000" w:themeColor="text1"/>
              </w:rPr>
              <w:lastRenderedPageBreak/>
              <w:t>Literature cited:</w:t>
            </w:r>
            <w:r w:rsidR="00691963">
              <w:rPr>
                <w:rFonts w:cs="Arial"/>
                <w:b/>
                <w:bCs/>
                <w:color w:val="000000" w:themeColor="text1"/>
              </w:rPr>
              <w:t xml:space="preserve"> </w:t>
            </w:r>
            <w:r w:rsidR="00691963">
              <w:rPr>
                <w:rFonts w:cs="Arial"/>
                <w:bCs/>
                <w:color w:val="000000" w:themeColor="text1"/>
              </w:rPr>
              <w:t>[1] Brookfield S</w:t>
            </w:r>
            <w:r w:rsidR="00691963" w:rsidRPr="00691963">
              <w:rPr>
                <w:rFonts w:cs="Arial"/>
                <w:bCs/>
                <w:color w:val="000000" w:themeColor="text1"/>
              </w:rPr>
              <w:t xml:space="preserve"> (1995)</w:t>
            </w:r>
            <w:r w:rsidR="00691963">
              <w:rPr>
                <w:rFonts w:cs="Arial"/>
                <w:bCs/>
                <w:color w:val="000000" w:themeColor="text1"/>
              </w:rPr>
              <w:t>.</w:t>
            </w:r>
            <w:r w:rsidR="00691963" w:rsidRPr="00691963">
              <w:rPr>
                <w:rFonts w:cs="Arial"/>
                <w:bCs/>
                <w:color w:val="000000" w:themeColor="text1"/>
              </w:rPr>
              <w:t xml:space="preserve"> </w:t>
            </w:r>
            <w:r w:rsidR="00691963" w:rsidRPr="00691963">
              <w:rPr>
                <w:rFonts w:cs="Arial"/>
                <w:bCs/>
                <w:i/>
                <w:color w:val="000000" w:themeColor="text1"/>
              </w:rPr>
              <w:t>Becoming a critically reflective teacher</w:t>
            </w:r>
            <w:r w:rsidR="00691963" w:rsidRPr="00691963">
              <w:rPr>
                <w:rFonts w:cs="Arial"/>
                <w:bCs/>
                <w:color w:val="000000" w:themeColor="text1"/>
              </w:rPr>
              <w:t xml:space="preserve">. </w:t>
            </w:r>
            <w:proofErr w:type="spellStart"/>
            <w:r w:rsidR="00691963" w:rsidRPr="00691963">
              <w:rPr>
                <w:rFonts w:cs="Arial"/>
                <w:bCs/>
                <w:color w:val="000000" w:themeColor="text1"/>
              </w:rPr>
              <w:t>Jossey</w:t>
            </w:r>
            <w:proofErr w:type="spellEnd"/>
            <w:r w:rsidR="00691963" w:rsidRPr="00691963">
              <w:rPr>
                <w:rFonts w:cs="Arial"/>
                <w:bCs/>
                <w:color w:val="000000" w:themeColor="text1"/>
              </w:rPr>
              <w:t>-Bass: San Francisco.</w:t>
            </w:r>
            <w:r w:rsidR="00845988">
              <w:rPr>
                <w:rFonts w:cs="Arial"/>
                <w:bCs/>
                <w:color w:val="000000" w:themeColor="text1"/>
              </w:rPr>
              <w:t xml:space="preserve"> [2] </w:t>
            </w:r>
            <w:proofErr w:type="spellStart"/>
            <w:r w:rsidR="00845988">
              <w:rPr>
                <w:rFonts w:cs="Arial"/>
                <w:bCs/>
                <w:color w:val="000000" w:themeColor="text1"/>
                <w:lang w:val="en-US"/>
              </w:rPr>
              <w:t>Diggle</w:t>
            </w:r>
            <w:proofErr w:type="spellEnd"/>
            <w:r w:rsidR="00845988">
              <w:rPr>
                <w:rFonts w:cs="Arial"/>
                <w:bCs/>
                <w:color w:val="000000" w:themeColor="text1"/>
                <w:lang w:val="en-US"/>
              </w:rPr>
              <w:t xml:space="preserve"> PJ</w:t>
            </w:r>
            <w:r w:rsidR="00845988" w:rsidRPr="00845988">
              <w:rPr>
                <w:rFonts w:cs="Arial"/>
                <w:bCs/>
                <w:color w:val="000000" w:themeColor="text1"/>
                <w:lang w:val="en-US"/>
              </w:rPr>
              <w:t xml:space="preserve"> (2015). </w:t>
            </w:r>
            <w:r w:rsidR="00845988" w:rsidRPr="00743741">
              <w:rPr>
                <w:rFonts w:cs="Arial"/>
                <w:bCs/>
                <w:i/>
                <w:color w:val="000000" w:themeColor="text1"/>
                <w:lang w:val="en-US"/>
              </w:rPr>
              <w:t>Statistics: a data science for the 21st century</w:t>
            </w:r>
            <w:r w:rsidR="00845988" w:rsidRPr="00845988">
              <w:rPr>
                <w:rFonts w:cs="Arial"/>
                <w:bCs/>
                <w:color w:val="000000" w:themeColor="text1"/>
                <w:lang w:val="en-US"/>
              </w:rPr>
              <w:t>. Journal of the</w:t>
            </w:r>
            <w:r w:rsidR="00845988">
              <w:rPr>
                <w:rFonts w:cs="Arial"/>
                <w:bCs/>
                <w:color w:val="000000" w:themeColor="text1"/>
                <w:lang w:val="en-US"/>
              </w:rPr>
              <w:t xml:space="preserve"> Royal Statistical Society A</w:t>
            </w:r>
            <w:r w:rsidR="00845988" w:rsidRPr="00845988">
              <w:rPr>
                <w:rFonts w:cs="Arial"/>
                <w:bCs/>
                <w:color w:val="000000" w:themeColor="text1"/>
                <w:lang w:val="en-US"/>
              </w:rPr>
              <w:t>, 178</w:t>
            </w:r>
            <w:r w:rsidR="00845988">
              <w:rPr>
                <w:rFonts w:cs="Arial"/>
                <w:bCs/>
                <w:color w:val="000000" w:themeColor="text1"/>
                <w:lang w:val="en-US"/>
              </w:rPr>
              <w:t xml:space="preserve">. [3] </w:t>
            </w:r>
            <w:proofErr w:type="spellStart"/>
            <w:r w:rsidR="00845988">
              <w:rPr>
                <w:rFonts w:cs="Arial"/>
                <w:bCs/>
                <w:color w:val="000000" w:themeColor="text1"/>
                <w:lang w:val="en-US"/>
              </w:rPr>
              <w:t>Wallman</w:t>
            </w:r>
            <w:proofErr w:type="spellEnd"/>
            <w:r w:rsidR="00845988">
              <w:rPr>
                <w:rFonts w:cs="Arial"/>
                <w:bCs/>
                <w:color w:val="000000" w:themeColor="text1"/>
                <w:lang w:val="en-US"/>
              </w:rPr>
              <w:t xml:space="preserve"> KK </w:t>
            </w:r>
            <w:r w:rsidR="00845988" w:rsidRPr="00845988">
              <w:rPr>
                <w:rFonts w:cs="Arial"/>
                <w:bCs/>
                <w:color w:val="000000" w:themeColor="text1"/>
                <w:lang w:val="en-US"/>
              </w:rPr>
              <w:t xml:space="preserve">(1993). </w:t>
            </w:r>
            <w:r w:rsidR="00845988" w:rsidRPr="00C0061F">
              <w:rPr>
                <w:rFonts w:cs="Arial"/>
                <w:bCs/>
                <w:i/>
                <w:color w:val="000000" w:themeColor="text1"/>
                <w:lang w:val="en-US"/>
              </w:rPr>
              <w:t>Enhancing statistical literacy: Enriching our society</w:t>
            </w:r>
            <w:r w:rsidR="00845988" w:rsidRPr="00845988">
              <w:rPr>
                <w:rFonts w:cs="Arial"/>
                <w:bCs/>
                <w:color w:val="000000" w:themeColor="text1"/>
                <w:lang w:val="en-US"/>
              </w:rPr>
              <w:t>. Journal</w:t>
            </w:r>
            <w:r w:rsidR="00845988">
              <w:rPr>
                <w:rFonts w:cs="Arial"/>
                <w:bCs/>
                <w:color w:val="000000" w:themeColor="text1"/>
                <w:lang w:val="en-US"/>
              </w:rPr>
              <w:t xml:space="preserve"> </w:t>
            </w:r>
            <w:r w:rsidR="00845988" w:rsidRPr="00845988">
              <w:rPr>
                <w:rFonts w:cs="Arial"/>
                <w:bCs/>
                <w:color w:val="000000" w:themeColor="text1"/>
                <w:lang w:val="en-US"/>
              </w:rPr>
              <w:t>of the American Stat</w:t>
            </w:r>
            <w:r w:rsidR="00845988">
              <w:rPr>
                <w:rFonts w:cs="Arial"/>
                <w:bCs/>
                <w:color w:val="000000" w:themeColor="text1"/>
                <w:lang w:val="en-US"/>
              </w:rPr>
              <w:t>istical Association, 88</w:t>
            </w:r>
            <w:r w:rsidR="00845988" w:rsidRPr="00845988">
              <w:rPr>
                <w:rFonts w:cs="Arial"/>
                <w:bCs/>
                <w:color w:val="000000" w:themeColor="text1"/>
                <w:lang w:val="en-US"/>
              </w:rPr>
              <w:t>.</w:t>
            </w:r>
            <w:r w:rsidR="00C0061F">
              <w:rPr>
                <w:rFonts w:cs="Arial"/>
                <w:bCs/>
                <w:color w:val="000000" w:themeColor="text1"/>
                <w:lang w:val="en-US"/>
              </w:rPr>
              <w:t xml:space="preserve"> [4] </w:t>
            </w:r>
            <w:proofErr w:type="spellStart"/>
            <w:r w:rsidR="00C0061F" w:rsidRPr="005F212F">
              <w:rPr>
                <w:rFonts w:cs="Arial"/>
                <w:bCs/>
                <w:color w:val="000000" w:themeColor="text1"/>
              </w:rPr>
              <w:t>Tishk</w:t>
            </w:r>
            <w:r w:rsidR="00C0061F">
              <w:rPr>
                <w:rFonts w:cs="Arial"/>
                <w:bCs/>
                <w:color w:val="000000" w:themeColor="text1"/>
              </w:rPr>
              <w:t>ovskaya</w:t>
            </w:r>
            <w:proofErr w:type="spellEnd"/>
            <w:r w:rsidR="00C0061F">
              <w:rPr>
                <w:rFonts w:cs="Arial"/>
                <w:bCs/>
                <w:color w:val="000000" w:themeColor="text1"/>
              </w:rPr>
              <w:t xml:space="preserve"> S and Lancaster, GA</w:t>
            </w:r>
            <w:r w:rsidR="00C0061F" w:rsidRPr="005F212F">
              <w:rPr>
                <w:rFonts w:cs="Arial"/>
                <w:bCs/>
                <w:color w:val="000000" w:themeColor="text1"/>
              </w:rPr>
              <w:t xml:space="preserve"> (2012). Statist</w:t>
            </w:r>
            <w:r w:rsidR="00C0061F">
              <w:rPr>
                <w:rFonts w:cs="Arial"/>
                <w:bCs/>
                <w:color w:val="000000" w:themeColor="text1"/>
              </w:rPr>
              <w:t>ical education in the 21st cen</w:t>
            </w:r>
            <w:r w:rsidR="00C0061F" w:rsidRPr="005F212F">
              <w:rPr>
                <w:rFonts w:cs="Arial"/>
                <w:bCs/>
                <w:color w:val="000000" w:themeColor="text1"/>
              </w:rPr>
              <w:t>tury: A review of challenges, teaching innovations and strategies for reform. Journal</w:t>
            </w:r>
            <w:r w:rsidR="00C0061F">
              <w:rPr>
                <w:rFonts w:cs="Arial"/>
                <w:bCs/>
                <w:color w:val="000000" w:themeColor="text1"/>
              </w:rPr>
              <w:t xml:space="preserve"> </w:t>
            </w:r>
            <w:r w:rsidR="00C0061F" w:rsidRPr="005F212F">
              <w:rPr>
                <w:rFonts w:cs="Arial"/>
                <w:bCs/>
                <w:color w:val="000000" w:themeColor="text1"/>
              </w:rPr>
              <w:t>of Statistics Education</w:t>
            </w:r>
            <w:r w:rsidR="00C0061F">
              <w:rPr>
                <w:rFonts w:cs="Arial"/>
                <w:bCs/>
                <w:color w:val="000000" w:themeColor="text1"/>
              </w:rPr>
              <w:t>, 20.</w:t>
            </w:r>
          </w:p>
          <w:p w14:paraId="46391300" w14:textId="638F9DE6" w:rsidR="00103B1F" w:rsidRPr="00691963" w:rsidRDefault="00103B1F" w:rsidP="00103B1F">
            <w:pPr>
              <w:spacing w:after="0"/>
              <w:rPr>
                <w:rFonts w:cs="Arial"/>
                <w:bCs/>
                <w:color w:val="000000" w:themeColor="text1"/>
              </w:rPr>
            </w:pPr>
          </w:p>
          <w:p w14:paraId="169ACC9B" w14:textId="77777777" w:rsidR="003110FF" w:rsidRPr="00103B1F" w:rsidRDefault="003110FF" w:rsidP="005F713F">
            <w:pPr>
              <w:rPr>
                <w:rFonts w:cs="Arial"/>
                <w:bCs/>
                <w:color w:val="000000" w:themeColor="text1"/>
              </w:rPr>
            </w:pPr>
          </w:p>
        </w:tc>
      </w:tr>
    </w:tbl>
    <w:p w14:paraId="0A4CA185" w14:textId="77777777" w:rsidR="0008763E" w:rsidRDefault="0008763E" w:rsidP="005371EB">
      <w:pPr>
        <w:spacing w:after="0"/>
        <w:rPr>
          <w:color w:val="000000" w:themeColor="text1"/>
        </w:rPr>
      </w:pPr>
    </w:p>
    <w:p w14:paraId="38DD27A2" w14:textId="77777777" w:rsidR="0008763E" w:rsidRDefault="0008763E">
      <w:pPr>
        <w:rPr>
          <w:color w:val="000000" w:themeColor="text1"/>
        </w:rPr>
      </w:pPr>
      <w:r>
        <w:rPr>
          <w:color w:val="000000" w:themeColor="text1"/>
        </w:rPr>
        <w:br w:type="page"/>
      </w:r>
    </w:p>
    <w:tbl>
      <w:tblPr>
        <w:tblW w:w="10987" w:type="dxa"/>
        <w:tblInd w:w="-106"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ook w:val="01E0" w:firstRow="1" w:lastRow="1" w:firstColumn="1" w:lastColumn="1" w:noHBand="0" w:noVBand="0"/>
      </w:tblPr>
      <w:tblGrid>
        <w:gridCol w:w="10987"/>
      </w:tblGrid>
      <w:tr w:rsidR="00467373" w:rsidRPr="00467373" w14:paraId="1D0B657E" w14:textId="77777777" w:rsidTr="0008763E">
        <w:trPr>
          <w:trHeight w:val="1103"/>
        </w:trPr>
        <w:tc>
          <w:tcPr>
            <w:tcW w:w="10987" w:type="dxa"/>
            <w:shd w:val="clear" w:color="auto" w:fill="DBE5F1" w:themeFill="accent1" w:themeFillTint="33"/>
          </w:tcPr>
          <w:p w14:paraId="17465429" w14:textId="77777777" w:rsidR="00E73902" w:rsidRPr="00467373" w:rsidRDefault="00E73902" w:rsidP="005F713F">
            <w:pPr>
              <w:pStyle w:val="BodyText"/>
              <w:rPr>
                <w:rFonts w:asciiTheme="minorHAnsi" w:hAnsiTheme="minorHAnsi" w:cs="Arial"/>
                <w:b/>
                <w:bCs/>
                <w:color w:val="000000" w:themeColor="text1"/>
              </w:rPr>
            </w:pPr>
            <w:r w:rsidRPr="00467373">
              <w:rPr>
                <w:rFonts w:asciiTheme="minorHAnsi" w:hAnsiTheme="minorHAnsi" w:cs="Arial"/>
                <w:b/>
                <w:bCs/>
                <w:color w:val="000000" w:themeColor="text1"/>
              </w:rPr>
              <w:lastRenderedPageBreak/>
              <w:t>Other Information</w:t>
            </w:r>
          </w:p>
          <w:p w14:paraId="0017685D" w14:textId="77777777" w:rsidR="00E73902" w:rsidRPr="00467373" w:rsidRDefault="00E73902" w:rsidP="0008763E">
            <w:pPr>
              <w:pStyle w:val="BodyText"/>
              <w:rPr>
                <w:rFonts w:asciiTheme="minorHAnsi" w:hAnsiTheme="minorHAnsi" w:cs="Arial"/>
                <w:color w:val="000000" w:themeColor="text1"/>
                <w:sz w:val="22"/>
                <w:szCs w:val="22"/>
              </w:rPr>
            </w:pPr>
            <w:r w:rsidRPr="00C03F2A">
              <w:rPr>
                <w:rFonts w:asciiTheme="minorHAnsi" w:hAnsiTheme="minorHAnsi" w:cs="Arial"/>
                <w:color w:val="000000" w:themeColor="text1"/>
                <w:sz w:val="20"/>
                <w:szCs w:val="22"/>
              </w:rPr>
              <w:t xml:space="preserve">Please use this space to provide any additional information </w:t>
            </w:r>
            <w:r w:rsidR="001E6E12">
              <w:rPr>
                <w:rFonts w:asciiTheme="minorHAnsi" w:hAnsiTheme="minorHAnsi" w:cs="Arial"/>
                <w:color w:val="000000" w:themeColor="text1"/>
                <w:sz w:val="20"/>
                <w:szCs w:val="22"/>
              </w:rPr>
              <w:t xml:space="preserve">that </w:t>
            </w:r>
            <w:r w:rsidRPr="00C03F2A">
              <w:rPr>
                <w:rFonts w:asciiTheme="minorHAnsi" w:hAnsiTheme="minorHAnsi" w:cs="Arial"/>
                <w:color w:val="000000" w:themeColor="text1"/>
                <w:sz w:val="20"/>
                <w:szCs w:val="22"/>
              </w:rPr>
              <w:t>you would like to submit</w:t>
            </w:r>
            <w:r w:rsidR="0008763E">
              <w:rPr>
                <w:rFonts w:asciiTheme="minorHAnsi" w:hAnsiTheme="minorHAnsi" w:cs="Arial"/>
                <w:color w:val="000000" w:themeColor="text1"/>
                <w:sz w:val="20"/>
                <w:szCs w:val="22"/>
              </w:rPr>
              <w:t xml:space="preserve"> explaining why you have chosen to make this application and what the benefits </w:t>
            </w:r>
            <w:r w:rsidR="001E6E12">
              <w:rPr>
                <w:rFonts w:asciiTheme="minorHAnsi" w:hAnsiTheme="minorHAnsi" w:cs="Arial"/>
                <w:color w:val="000000" w:themeColor="text1"/>
                <w:sz w:val="20"/>
                <w:szCs w:val="22"/>
              </w:rPr>
              <w:t xml:space="preserve">for you </w:t>
            </w:r>
            <w:r w:rsidR="0008763E">
              <w:rPr>
                <w:rFonts w:asciiTheme="minorHAnsi" w:hAnsiTheme="minorHAnsi" w:cs="Arial"/>
                <w:color w:val="000000" w:themeColor="text1"/>
                <w:sz w:val="20"/>
                <w:szCs w:val="22"/>
              </w:rPr>
              <w:t xml:space="preserve">will be in terms of your professional development. </w:t>
            </w:r>
            <w:r w:rsidRPr="00C03F2A">
              <w:rPr>
                <w:rFonts w:asciiTheme="minorHAnsi" w:hAnsiTheme="minorHAnsi" w:cs="Arial"/>
                <w:color w:val="000000" w:themeColor="text1"/>
                <w:sz w:val="20"/>
                <w:szCs w:val="22"/>
              </w:rPr>
              <w:t>(</w:t>
            </w:r>
            <w:r w:rsidR="00320A3A" w:rsidRPr="00C03F2A">
              <w:rPr>
                <w:rFonts w:asciiTheme="minorHAnsi" w:hAnsiTheme="minorHAnsi" w:cs="Arial"/>
                <w:color w:val="000000" w:themeColor="text1"/>
                <w:sz w:val="20"/>
                <w:szCs w:val="22"/>
              </w:rPr>
              <w:t xml:space="preserve">Max. </w:t>
            </w:r>
            <w:r w:rsidRPr="00C03F2A">
              <w:rPr>
                <w:rFonts w:asciiTheme="minorHAnsi" w:hAnsiTheme="minorHAnsi" w:cs="Arial"/>
                <w:color w:val="000000" w:themeColor="text1"/>
                <w:sz w:val="20"/>
                <w:szCs w:val="22"/>
              </w:rPr>
              <w:t xml:space="preserve">200 words) </w:t>
            </w:r>
          </w:p>
        </w:tc>
      </w:tr>
      <w:tr w:rsidR="00467373" w:rsidRPr="00467373" w14:paraId="3CCB6F89" w14:textId="77777777" w:rsidTr="002924B4">
        <w:trPr>
          <w:trHeight w:val="2028"/>
        </w:trPr>
        <w:tc>
          <w:tcPr>
            <w:tcW w:w="10987" w:type="dxa"/>
          </w:tcPr>
          <w:p w14:paraId="594164F8" w14:textId="77777777" w:rsidR="00467373" w:rsidRPr="00103B1F" w:rsidRDefault="00467373" w:rsidP="005F713F">
            <w:pPr>
              <w:pStyle w:val="BodyText"/>
              <w:rPr>
                <w:rFonts w:asciiTheme="minorHAnsi" w:hAnsiTheme="minorHAnsi" w:cs="Arial"/>
                <w:bCs/>
                <w:color w:val="000000" w:themeColor="text1"/>
              </w:rPr>
            </w:pPr>
          </w:p>
        </w:tc>
      </w:tr>
    </w:tbl>
    <w:p w14:paraId="6382B4C2" w14:textId="77777777" w:rsidR="00E73902" w:rsidRPr="00467373" w:rsidRDefault="00E73902" w:rsidP="005371EB">
      <w:pPr>
        <w:spacing w:after="0"/>
        <w:rPr>
          <w:rFonts w:cs="Arial"/>
          <w:b/>
          <w:bCs/>
          <w:color w:val="000000" w:themeColor="text1"/>
        </w:rPr>
      </w:pPr>
    </w:p>
    <w:tbl>
      <w:tblPr>
        <w:tblW w:w="10987" w:type="dxa"/>
        <w:tblInd w:w="-106"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ook w:val="01E0" w:firstRow="1" w:lastRow="1" w:firstColumn="1" w:lastColumn="1" w:noHBand="0" w:noVBand="0"/>
      </w:tblPr>
      <w:tblGrid>
        <w:gridCol w:w="1757"/>
        <w:gridCol w:w="9230"/>
      </w:tblGrid>
      <w:tr w:rsidR="00467373" w:rsidRPr="00467373" w14:paraId="68D43F3D" w14:textId="77777777" w:rsidTr="003110FF">
        <w:trPr>
          <w:trHeight w:val="895"/>
        </w:trPr>
        <w:tc>
          <w:tcPr>
            <w:tcW w:w="10987" w:type="dxa"/>
            <w:gridSpan w:val="2"/>
            <w:shd w:val="clear" w:color="auto" w:fill="DBE5F1" w:themeFill="accent1" w:themeFillTint="33"/>
          </w:tcPr>
          <w:p w14:paraId="285D5616" w14:textId="77777777" w:rsidR="00E73902" w:rsidRPr="00467373" w:rsidRDefault="00425942" w:rsidP="005F713F">
            <w:pPr>
              <w:rPr>
                <w:rFonts w:cs="Arial"/>
                <w:b/>
                <w:bCs/>
                <w:color w:val="000000" w:themeColor="text1"/>
                <w:sz w:val="28"/>
                <w:szCs w:val="28"/>
              </w:rPr>
            </w:pPr>
            <w:r>
              <w:rPr>
                <w:rFonts w:cs="Arial"/>
                <w:b/>
                <w:bCs/>
                <w:color w:val="000000" w:themeColor="text1"/>
                <w:sz w:val="28"/>
                <w:szCs w:val="28"/>
              </w:rPr>
              <w:t xml:space="preserve">SECTION FOUR – </w:t>
            </w:r>
            <w:r w:rsidR="00E73902" w:rsidRPr="00467373">
              <w:rPr>
                <w:rFonts w:cs="Arial"/>
                <w:b/>
                <w:bCs/>
                <w:color w:val="000000" w:themeColor="text1"/>
                <w:sz w:val="28"/>
                <w:szCs w:val="28"/>
              </w:rPr>
              <w:t>Referees</w:t>
            </w:r>
          </w:p>
          <w:p w14:paraId="1FBC5B24" w14:textId="77777777" w:rsidR="00E73902" w:rsidRDefault="00D80BD9" w:rsidP="003110FF">
            <w:pPr>
              <w:spacing w:after="0"/>
              <w:rPr>
                <w:rFonts w:cs="Arial"/>
                <w:color w:val="000000" w:themeColor="text1"/>
                <w:sz w:val="20"/>
              </w:rPr>
            </w:pPr>
            <w:r w:rsidRPr="00C03F2A">
              <w:rPr>
                <w:rFonts w:cs="Arial"/>
                <w:color w:val="000000" w:themeColor="text1"/>
                <w:sz w:val="20"/>
              </w:rPr>
              <w:t>Please note that at least one referee must be a current employee of University of Exeter.</w:t>
            </w:r>
          </w:p>
          <w:p w14:paraId="1801430E" w14:textId="77777777" w:rsidR="0008763E" w:rsidRDefault="0008763E" w:rsidP="003110FF">
            <w:pPr>
              <w:spacing w:after="0"/>
              <w:rPr>
                <w:rFonts w:cs="Arial"/>
                <w:color w:val="000000" w:themeColor="text1"/>
                <w:sz w:val="20"/>
              </w:rPr>
            </w:pPr>
            <w:r>
              <w:rPr>
                <w:rFonts w:cs="Arial"/>
                <w:color w:val="000000" w:themeColor="text1"/>
                <w:sz w:val="20"/>
              </w:rPr>
              <w:t>References will not be accepted from employees of the Higher Education Academy.</w:t>
            </w:r>
          </w:p>
          <w:p w14:paraId="037634CD" w14:textId="77777777" w:rsidR="0008763E" w:rsidRPr="00C03F2A" w:rsidRDefault="0008763E" w:rsidP="003110FF">
            <w:pPr>
              <w:spacing w:after="0"/>
              <w:rPr>
                <w:rFonts w:cs="Arial"/>
                <w:color w:val="000000" w:themeColor="text1"/>
              </w:rPr>
            </w:pPr>
          </w:p>
        </w:tc>
      </w:tr>
      <w:tr w:rsidR="00467373" w:rsidRPr="00467373" w14:paraId="39847C0D" w14:textId="77777777" w:rsidTr="00467373">
        <w:tc>
          <w:tcPr>
            <w:tcW w:w="10987" w:type="dxa"/>
            <w:gridSpan w:val="2"/>
            <w:shd w:val="clear" w:color="auto" w:fill="DBE5F1" w:themeFill="accent1" w:themeFillTint="33"/>
          </w:tcPr>
          <w:p w14:paraId="318AEBCA" w14:textId="77777777" w:rsidR="00E73902" w:rsidRPr="00467373" w:rsidRDefault="00E73902" w:rsidP="005F713F">
            <w:pPr>
              <w:pStyle w:val="Tableheader"/>
              <w:spacing w:before="0" w:after="0"/>
              <w:rPr>
                <w:rFonts w:asciiTheme="minorHAnsi" w:hAnsiTheme="minorHAnsi" w:cs="Times New Roman"/>
                <w:color w:val="000000" w:themeColor="text1"/>
                <w:sz w:val="24"/>
                <w:szCs w:val="24"/>
              </w:rPr>
            </w:pPr>
            <w:r w:rsidRPr="00467373">
              <w:rPr>
                <w:rFonts w:asciiTheme="minorHAnsi" w:hAnsiTheme="minorHAnsi"/>
                <w:color w:val="000000" w:themeColor="text1"/>
                <w:sz w:val="24"/>
                <w:szCs w:val="24"/>
              </w:rPr>
              <w:t>First referee</w:t>
            </w:r>
          </w:p>
        </w:tc>
      </w:tr>
      <w:tr w:rsidR="00467373" w:rsidRPr="00467373" w14:paraId="4DB624D5" w14:textId="77777777" w:rsidTr="003110FF">
        <w:tc>
          <w:tcPr>
            <w:tcW w:w="1757" w:type="dxa"/>
            <w:shd w:val="clear" w:color="auto" w:fill="DBE5F1" w:themeFill="accent1" w:themeFillTint="33"/>
          </w:tcPr>
          <w:p w14:paraId="2A97C622" w14:textId="77777777" w:rsidR="00E73902" w:rsidRPr="00467373" w:rsidRDefault="00E73902" w:rsidP="005F713F">
            <w:pPr>
              <w:pStyle w:val="Field"/>
              <w:rPr>
                <w:rFonts w:asciiTheme="minorHAnsi" w:hAnsiTheme="minorHAnsi"/>
                <w:b/>
                <w:color w:val="000000" w:themeColor="text1"/>
              </w:rPr>
            </w:pPr>
            <w:r w:rsidRPr="00467373">
              <w:rPr>
                <w:rFonts w:asciiTheme="minorHAnsi" w:hAnsiTheme="minorHAnsi"/>
                <w:b/>
                <w:color w:val="000000" w:themeColor="text1"/>
              </w:rPr>
              <w:t>Name:</w:t>
            </w:r>
          </w:p>
        </w:tc>
        <w:tc>
          <w:tcPr>
            <w:tcW w:w="9230" w:type="dxa"/>
          </w:tcPr>
          <w:p w14:paraId="1B98BDCD" w14:textId="77777777" w:rsidR="00E73902" w:rsidRPr="00103B1F" w:rsidRDefault="00E73902" w:rsidP="005F713F">
            <w:pPr>
              <w:pStyle w:val="Field"/>
              <w:rPr>
                <w:rFonts w:asciiTheme="minorHAnsi" w:hAnsiTheme="minorHAnsi" w:cs="Times New Roman"/>
                <w:color w:val="000000" w:themeColor="text1"/>
              </w:rPr>
            </w:pPr>
          </w:p>
        </w:tc>
      </w:tr>
      <w:tr w:rsidR="00467373" w:rsidRPr="00467373" w14:paraId="7E94E754" w14:textId="77777777" w:rsidTr="003110FF">
        <w:tc>
          <w:tcPr>
            <w:tcW w:w="1757" w:type="dxa"/>
            <w:shd w:val="clear" w:color="auto" w:fill="DBE5F1" w:themeFill="accent1" w:themeFillTint="33"/>
          </w:tcPr>
          <w:p w14:paraId="5FAFE488" w14:textId="77777777" w:rsidR="00E73902" w:rsidRPr="00467373" w:rsidRDefault="00E73902" w:rsidP="005F713F">
            <w:pPr>
              <w:pStyle w:val="Field"/>
              <w:rPr>
                <w:rFonts w:asciiTheme="minorHAnsi" w:hAnsiTheme="minorHAnsi"/>
                <w:b/>
                <w:color w:val="000000" w:themeColor="text1"/>
              </w:rPr>
            </w:pPr>
            <w:r w:rsidRPr="00467373">
              <w:rPr>
                <w:rFonts w:asciiTheme="minorHAnsi" w:hAnsiTheme="minorHAnsi"/>
                <w:b/>
                <w:color w:val="000000" w:themeColor="text1"/>
              </w:rPr>
              <w:t>Job title:</w:t>
            </w:r>
          </w:p>
        </w:tc>
        <w:tc>
          <w:tcPr>
            <w:tcW w:w="9230" w:type="dxa"/>
          </w:tcPr>
          <w:p w14:paraId="79DF177C" w14:textId="77777777" w:rsidR="00E73902" w:rsidRPr="00103B1F" w:rsidRDefault="00E73902" w:rsidP="005F713F">
            <w:pPr>
              <w:pStyle w:val="Field"/>
              <w:rPr>
                <w:rFonts w:asciiTheme="minorHAnsi" w:hAnsiTheme="minorHAnsi" w:cs="Times New Roman"/>
                <w:color w:val="000000" w:themeColor="text1"/>
              </w:rPr>
            </w:pPr>
          </w:p>
        </w:tc>
      </w:tr>
      <w:tr w:rsidR="00467373" w:rsidRPr="00467373" w14:paraId="27118498" w14:textId="77777777" w:rsidTr="003110FF">
        <w:tc>
          <w:tcPr>
            <w:tcW w:w="1757" w:type="dxa"/>
            <w:shd w:val="clear" w:color="auto" w:fill="DBE5F1" w:themeFill="accent1" w:themeFillTint="33"/>
          </w:tcPr>
          <w:p w14:paraId="317B8850" w14:textId="77777777" w:rsidR="00E73902" w:rsidRPr="00467373" w:rsidRDefault="00E73902" w:rsidP="005F713F">
            <w:pPr>
              <w:pStyle w:val="Field"/>
              <w:rPr>
                <w:rFonts w:asciiTheme="minorHAnsi" w:hAnsiTheme="minorHAnsi"/>
                <w:b/>
                <w:color w:val="000000" w:themeColor="text1"/>
              </w:rPr>
            </w:pPr>
            <w:r w:rsidRPr="00467373">
              <w:rPr>
                <w:rFonts w:asciiTheme="minorHAnsi" w:hAnsiTheme="minorHAnsi"/>
                <w:b/>
                <w:color w:val="000000" w:themeColor="text1"/>
              </w:rPr>
              <w:t>College/Service</w:t>
            </w:r>
            <w:r w:rsidR="005A2EC1" w:rsidRPr="00467373">
              <w:rPr>
                <w:rFonts w:asciiTheme="minorHAnsi" w:hAnsiTheme="minorHAnsi"/>
                <w:b/>
                <w:color w:val="000000" w:themeColor="text1"/>
              </w:rPr>
              <w:t>:</w:t>
            </w:r>
          </w:p>
        </w:tc>
        <w:tc>
          <w:tcPr>
            <w:tcW w:w="9230" w:type="dxa"/>
          </w:tcPr>
          <w:p w14:paraId="6B293635" w14:textId="77777777" w:rsidR="00E73902" w:rsidRPr="00103B1F" w:rsidRDefault="00E73902" w:rsidP="005F713F">
            <w:pPr>
              <w:pStyle w:val="Field"/>
              <w:rPr>
                <w:rFonts w:asciiTheme="minorHAnsi" w:hAnsiTheme="minorHAnsi" w:cs="Times New Roman"/>
                <w:color w:val="000000" w:themeColor="text1"/>
              </w:rPr>
            </w:pPr>
          </w:p>
        </w:tc>
      </w:tr>
      <w:tr w:rsidR="00467373" w:rsidRPr="00467373" w14:paraId="095AD745" w14:textId="77777777" w:rsidTr="003110FF">
        <w:tc>
          <w:tcPr>
            <w:tcW w:w="1757" w:type="dxa"/>
            <w:shd w:val="clear" w:color="auto" w:fill="DBE5F1" w:themeFill="accent1" w:themeFillTint="33"/>
          </w:tcPr>
          <w:p w14:paraId="66188013" w14:textId="77777777" w:rsidR="00E73902" w:rsidRPr="00467373" w:rsidRDefault="00E73902" w:rsidP="005F713F">
            <w:pPr>
              <w:pStyle w:val="Field"/>
              <w:rPr>
                <w:rFonts w:asciiTheme="minorHAnsi" w:hAnsiTheme="minorHAnsi"/>
                <w:b/>
                <w:color w:val="000000" w:themeColor="text1"/>
              </w:rPr>
            </w:pPr>
            <w:r w:rsidRPr="00467373">
              <w:rPr>
                <w:rFonts w:asciiTheme="minorHAnsi" w:hAnsiTheme="minorHAnsi"/>
                <w:b/>
                <w:color w:val="000000" w:themeColor="text1"/>
              </w:rPr>
              <w:t>Email address</w:t>
            </w:r>
            <w:r w:rsidR="005A2EC1" w:rsidRPr="00467373">
              <w:rPr>
                <w:rFonts w:asciiTheme="minorHAnsi" w:hAnsiTheme="minorHAnsi"/>
                <w:b/>
                <w:color w:val="000000" w:themeColor="text1"/>
              </w:rPr>
              <w:t>:</w:t>
            </w:r>
          </w:p>
        </w:tc>
        <w:tc>
          <w:tcPr>
            <w:tcW w:w="9230" w:type="dxa"/>
          </w:tcPr>
          <w:p w14:paraId="54F65655" w14:textId="77777777" w:rsidR="00E73902" w:rsidRPr="00103B1F" w:rsidRDefault="00E73902" w:rsidP="005F713F">
            <w:pPr>
              <w:pStyle w:val="Field"/>
              <w:rPr>
                <w:rFonts w:asciiTheme="minorHAnsi" w:hAnsiTheme="minorHAnsi" w:cs="Times New Roman"/>
                <w:color w:val="000000" w:themeColor="text1"/>
              </w:rPr>
            </w:pPr>
          </w:p>
        </w:tc>
      </w:tr>
      <w:tr w:rsidR="00467373" w:rsidRPr="00467373" w14:paraId="5EEDCA29" w14:textId="77777777" w:rsidTr="00E73902">
        <w:trPr>
          <w:trHeight w:val="782"/>
        </w:trPr>
        <w:tc>
          <w:tcPr>
            <w:tcW w:w="10987" w:type="dxa"/>
            <w:gridSpan w:val="2"/>
          </w:tcPr>
          <w:p w14:paraId="7D01241D" w14:textId="77777777" w:rsidR="00E73902" w:rsidRPr="00467373" w:rsidRDefault="00E73902" w:rsidP="005F713F">
            <w:pPr>
              <w:pStyle w:val="Field"/>
              <w:rPr>
                <w:rFonts w:asciiTheme="minorHAnsi" w:hAnsiTheme="minorHAnsi"/>
                <w:b/>
                <w:color w:val="000000" w:themeColor="text1"/>
              </w:rPr>
            </w:pPr>
            <w:r w:rsidRPr="00467373">
              <w:rPr>
                <w:rFonts w:asciiTheme="minorHAnsi" w:hAnsiTheme="minorHAnsi"/>
                <w:b/>
                <w:color w:val="000000" w:themeColor="text1"/>
              </w:rPr>
              <w:t>In what capacity can this person comment on your professional practice?</w:t>
            </w:r>
          </w:p>
          <w:p w14:paraId="2FD379A0" w14:textId="77777777" w:rsidR="00E73902" w:rsidRPr="00103B1F" w:rsidRDefault="00E73902" w:rsidP="005F713F">
            <w:pPr>
              <w:pStyle w:val="Field"/>
              <w:rPr>
                <w:rFonts w:asciiTheme="minorHAnsi" w:hAnsiTheme="minorHAnsi"/>
                <w:color w:val="000000" w:themeColor="text1"/>
              </w:rPr>
            </w:pPr>
          </w:p>
        </w:tc>
      </w:tr>
      <w:tr w:rsidR="00467373" w:rsidRPr="00467373" w14:paraId="13955010" w14:textId="77777777" w:rsidTr="00467373">
        <w:tc>
          <w:tcPr>
            <w:tcW w:w="10987" w:type="dxa"/>
            <w:gridSpan w:val="2"/>
            <w:shd w:val="clear" w:color="auto" w:fill="DBE5F1" w:themeFill="accent1" w:themeFillTint="33"/>
          </w:tcPr>
          <w:p w14:paraId="63717B55" w14:textId="77777777" w:rsidR="00E73902" w:rsidRPr="00467373" w:rsidRDefault="00E73902" w:rsidP="005F713F">
            <w:pPr>
              <w:pStyle w:val="Tableheader"/>
              <w:spacing w:before="0" w:after="0"/>
              <w:rPr>
                <w:rFonts w:asciiTheme="minorHAnsi" w:hAnsiTheme="minorHAnsi"/>
                <w:color w:val="000000" w:themeColor="text1"/>
                <w:sz w:val="24"/>
                <w:szCs w:val="24"/>
              </w:rPr>
            </w:pPr>
            <w:r w:rsidRPr="00467373">
              <w:rPr>
                <w:rFonts w:asciiTheme="minorHAnsi" w:hAnsiTheme="minorHAnsi"/>
                <w:color w:val="000000" w:themeColor="text1"/>
                <w:sz w:val="24"/>
                <w:szCs w:val="24"/>
              </w:rPr>
              <w:t>Second referee</w:t>
            </w:r>
          </w:p>
        </w:tc>
      </w:tr>
      <w:tr w:rsidR="00467373" w:rsidRPr="00467373" w14:paraId="345A942D" w14:textId="77777777" w:rsidTr="003110FF">
        <w:tc>
          <w:tcPr>
            <w:tcW w:w="1757" w:type="dxa"/>
            <w:shd w:val="clear" w:color="auto" w:fill="DBE5F1" w:themeFill="accent1" w:themeFillTint="33"/>
          </w:tcPr>
          <w:p w14:paraId="622D23AB" w14:textId="77777777" w:rsidR="00E73902" w:rsidRPr="00467373" w:rsidRDefault="00E73902" w:rsidP="005F713F">
            <w:pPr>
              <w:pStyle w:val="Field"/>
              <w:rPr>
                <w:rFonts w:asciiTheme="minorHAnsi" w:hAnsiTheme="minorHAnsi"/>
                <w:b/>
                <w:color w:val="000000" w:themeColor="text1"/>
              </w:rPr>
            </w:pPr>
            <w:r w:rsidRPr="00467373">
              <w:rPr>
                <w:rFonts w:asciiTheme="minorHAnsi" w:hAnsiTheme="minorHAnsi"/>
                <w:b/>
                <w:color w:val="000000" w:themeColor="text1"/>
              </w:rPr>
              <w:t>Name:</w:t>
            </w:r>
          </w:p>
        </w:tc>
        <w:tc>
          <w:tcPr>
            <w:tcW w:w="9230" w:type="dxa"/>
          </w:tcPr>
          <w:p w14:paraId="78BE3740" w14:textId="77777777" w:rsidR="00E73902" w:rsidRPr="00103B1F" w:rsidRDefault="00E73902" w:rsidP="005F713F">
            <w:pPr>
              <w:pStyle w:val="Field"/>
              <w:rPr>
                <w:rFonts w:asciiTheme="minorHAnsi" w:hAnsiTheme="minorHAnsi" w:cs="Times New Roman"/>
                <w:color w:val="000000" w:themeColor="text1"/>
              </w:rPr>
            </w:pPr>
          </w:p>
        </w:tc>
      </w:tr>
      <w:tr w:rsidR="00467373" w:rsidRPr="00467373" w14:paraId="6C60C04F" w14:textId="77777777" w:rsidTr="003110FF">
        <w:tc>
          <w:tcPr>
            <w:tcW w:w="1757" w:type="dxa"/>
            <w:shd w:val="clear" w:color="auto" w:fill="DBE5F1" w:themeFill="accent1" w:themeFillTint="33"/>
          </w:tcPr>
          <w:p w14:paraId="11F35AFE" w14:textId="77777777" w:rsidR="00E73902" w:rsidRPr="00467373" w:rsidRDefault="00E73902" w:rsidP="005F713F">
            <w:pPr>
              <w:pStyle w:val="Field"/>
              <w:rPr>
                <w:rFonts w:asciiTheme="minorHAnsi" w:hAnsiTheme="minorHAnsi"/>
                <w:b/>
                <w:color w:val="000000" w:themeColor="text1"/>
              </w:rPr>
            </w:pPr>
            <w:r w:rsidRPr="00467373">
              <w:rPr>
                <w:rFonts w:asciiTheme="minorHAnsi" w:hAnsiTheme="minorHAnsi"/>
                <w:b/>
                <w:color w:val="000000" w:themeColor="text1"/>
              </w:rPr>
              <w:t>Job title:</w:t>
            </w:r>
          </w:p>
        </w:tc>
        <w:tc>
          <w:tcPr>
            <w:tcW w:w="9230" w:type="dxa"/>
          </w:tcPr>
          <w:p w14:paraId="3FF6712E" w14:textId="77777777" w:rsidR="00E73902" w:rsidRPr="00103B1F" w:rsidRDefault="00E73902" w:rsidP="005F713F">
            <w:pPr>
              <w:pStyle w:val="Field"/>
              <w:rPr>
                <w:rFonts w:asciiTheme="minorHAnsi" w:hAnsiTheme="minorHAnsi" w:cs="Times New Roman"/>
                <w:color w:val="000000" w:themeColor="text1"/>
              </w:rPr>
            </w:pPr>
          </w:p>
        </w:tc>
      </w:tr>
      <w:tr w:rsidR="00467373" w:rsidRPr="00467373" w14:paraId="05975EF1" w14:textId="77777777" w:rsidTr="003110FF">
        <w:tc>
          <w:tcPr>
            <w:tcW w:w="1757" w:type="dxa"/>
            <w:shd w:val="clear" w:color="auto" w:fill="DBE5F1" w:themeFill="accent1" w:themeFillTint="33"/>
          </w:tcPr>
          <w:p w14:paraId="56BE854B" w14:textId="77777777" w:rsidR="00E73902" w:rsidRPr="00467373" w:rsidRDefault="00E73902" w:rsidP="005F713F">
            <w:pPr>
              <w:pStyle w:val="Field"/>
              <w:rPr>
                <w:rFonts w:asciiTheme="minorHAnsi" w:hAnsiTheme="minorHAnsi"/>
                <w:b/>
                <w:color w:val="000000" w:themeColor="text1"/>
              </w:rPr>
            </w:pPr>
            <w:r w:rsidRPr="00467373">
              <w:rPr>
                <w:rFonts w:asciiTheme="minorHAnsi" w:hAnsiTheme="minorHAnsi"/>
                <w:b/>
                <w:color w:val="000000" w:themeColor="text1"/>
              </w:rPr>
              <w:t>College/Service</w:t>
            </w:r>
            <w:r w:rsidR="005A2EC1" w:rsidRPr="00467373">
              <w:rPr>
                <w:rFonts w:asciiTheme="minorHAnsi" w:hAnsiTheme="minorHAnsi"/>
                <w:b/>
                <w:color w:val="000000" w:themeColor="text1"/>
              </w:rPr>
              <w:t>:</w:t>
            </w:r>
          </w:p>
        </w:tc>
        <w:tc>
          <w:tcPr>
            <w:tcW w:w="9230" w:type="dxa"/>
          </w:tcPr>
          <w:p w14:paraId="660C6BFB" w14:textId="77777777" w:rsidR="00E73902" w:rsidRPr="00103B1F" w:rsidRDefault="00E73902" w:rsidP="005F713F">
            <w:pPr>
              <w:pStyle w:val="Field"/>
              <w:rPr>
                <w:rFonts w:asciiTheme="minorHAnsi" w:hAnsiTheme="minorHAnsi" w:cs="Times New Roman"/>
                <w:color w:val="000000" w:themeColor="text1"/>
              </w:rPr>
            </w:pPr>
          </w:p>
        </w:tc>
      </w:tr>
      <w:tr w:rsidR="00467373" w:rsidRPr="00467373" w14:paraId="64C1E1D8" w14:textId="77777777" w:rsidTr="003110FF">
        <w:tc>
          <w:tcPr>
            <w:tcW w:w="1757" w:type="dxa"/>
            <w:shd w:val="clear" w:color="auto" w:fill="DBE5F1" w:themeFill="accent1" w:themeFillTint="33"/>
          </w:tcPr>
          <w:p w14:paraId="1B220677" w14:textId="77777777" w:rsidR="00E73902" w:rsidRPr="00467373" w:rsidRDefault="00E73902" w:rsidP="005F713F">
            <w:pPr>
              <w:pStyle w:val="Field"/>
              <w:rPr>
                <w:rFonts w:asciiTheme="minorHAnsi" w:hAnsiTheme="minorHAnsi"/>
                <w:b/>
                <w:color w:val="000000" w:themeColor="text1"/>
              </w:rPr>
            </w:pPr>
            <w:r w:rsidRPr="00467373">
              <w:rPr>
                <w:rFonts w:asciiTheme="minorHAnsi" w:hAnsiTheme="minorHAnsi"/>
                <w:b/>
                <w:color w:val="000000" w:themeColor="text1"/>
              </w:rPr>
              <w:t>Email address</w:t>
            </w:r>
            <w:r w:rsidR="005A2EC1" w:rsidRPr="00467373">
              <w:rPr>
                <w:rFonts w:asciiTheme="minorHAnsi" w:hAnsiTheme="minorHAnsi"/>
                <w:b/>
                <w:color w:val="000000" w:themeColor="text1"/>
              </w:rPr>
              <w:t>:</w:t>
            </w:r>
          </w:p>
        </w:tc>
        <w:tc>
          <w:tcPr>
            <w:tcW w:w="9230" w:type="dxa"/>
          </w:tcPr>
          <w:p w14:paraId="035EBE94" w14:textId="77777777" w:rsidR="00E73902" w:rsidRPr="00103B1F" w:rsidRDefault="00E73902" w:rsidP="005F713F">
            <w:pPr>
              <w:pStyle w:val="Field"/>
              <w:rPr>
                <w:rFonts w:asciiTheme="minorHAnsi" w:hAnsiTheme="minorHAnsi" w:cs="Times New Roman"/>
                <w:color w:val="000000" w:themeColor="text1"/>
              </w:rPr>
            </w:pPr>
          </w:p>
        </w:tc>
      </w:tr>
      <w:tr w:rsidR="00467373" w:rsidRPr="00467373" w14:paraId="5D42A149" w14:textId="77777777" w:rsidTr="00E73902">
        <w:trPr>
          <w:trHeight w:val="1105"/>
        </w:trPr>
        <w:tc>
          <w:tcPr>
            <w:tcW w:w="10987" w:type="dxa"/>
            <w:gridSpan w:val="2"/>
          </w:tcPr>
          <w:p w14:paraId="7D021081" w14:textId="77777777" w:rsidR="00E73902" w:rsidRPr="00467373" w:rsidRDefault="00E73902" w:rsidP="005F713F">
            <w:pPr>
              <w:pStyle w:val="Field"/>
              <w:rPr>
                <w:rFonts w:asciiTheme="minorHAnsi" w:hAnsiTheme="minorHAnsi"/>
                <w:b/>
                <w:color w:val="000000" w:themeColor="text1"/>
              </w:rPr>
            </w:pPr>
            <w:r w:rsidRPr="00467373">
              <w:rPr>
                <w:rFonts w:asciiTheme="minorHAnsi" w:hAnsiTheme="minorHAnsi"/>
                <w:b/>
                <w:color w:val="000000" w:themeColor="text1"/>
              </w:rPr>
              <w:t>In what capacity can this person comment on your professional practice?</w:t>
            </w:r>
          </w:p>
          <w:p w14:paraId="53401A6D" w14:textId="77777777" w:rsidR="00E73902" w:rsidRPr="00103B1F" w:rsidRDefault="00E73902" w:rsidP="005F713F">
            <w:pPr>
              <w:pStyle w:val="Field"/>
              <w:rPr>
                <w:rFonts w:asciiTheme="minorHAnsi" w:hAnsiTheme="minorHAnsi"/>
                <w:color w:val="000000" w:themeColor="text1"/>
              </w:rPr>
            </w:pPr>
          </w:p>
        </w:tc>
      </w:tr>
    </w:tbl>
    <w:p w14:paraId="6032579E" w14:textId="77777777" w:rsidR="00542A51" w:rsidRPr="003110FF" w:rsidRDefault="00542A51" w:rsidP="005371EB">
      <w:pPr>
        <w:tabs>
          <w:tab w:val="left" w:pos="5835"/>
        </w:tabs>
        <w:spacing w:after="0"/>
        <w:rPr>
          <w:color w:val="000000" w:themeColor="text1"/>
          <w:sz w:val="10"/>
        </w:rPr>
      </w:pPr>
    </w:p>
    <w:sectPr w:rsidR="00542A51" w:rsidRPr="003110FF" w:rsidSect="003110FF">
      <w:headerReference w:type="default" r:id="rId13"/>
      <w:footerReference w:type="default" r:id="rId14"/>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ttick, Karen" w:date="2017-06-07T15:54:00Z" w:initials="MK">
    <w:p w14:paraId="506B8CAE" w14:textId="77777777" w:rsidR="00743741" w:rsidRDefault="00743741">
      <w:pPr>
        <w:pStyle w:val="CommentText"/>
      </w:pPr>
      <w:r>
        <w:rPr>
          <w:rStyle w:val="CommentReference"/>
        </w:rPr>
        <w:annotationRef/>
      </w:r>
      <w:r>
        <w:t>Maybe you could focus on your own CPD here?  Use Brookfield lenses to evaluate your own development – e.g. reflection, peer dialogue. Student feedback, literature?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53BB4" w14:textId="77777777" w:rsidR="00743741" w:rsidRDefault="00743741" w:rsidP="00E73902">
      <w:pPr>
        <w:spacing w:after="0" w:line="240" w:lineRule="auto"/>
      </w:pPr>
      <w:r>
        <w:separator/>
      </w:r>
    </w:p>
  </w:endnote>
  <w:endnote w:type="continuationSeparator" w:id="0">
    <w:p w14:paraId="25770E1B" w14:textId="77777777" w:rsidR="00743741" w:rsidRDefault="00743741" w:rsidP="00E73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2969"/>
      <w:docPartObj>
        <w:docPartGallery w:val="Page Numbers (Bottom of Page)"/>
        <w:docPartUnique/>
      </w:docPartObj>
    </w:sdtPr>
    <w:sdtContent>
      <w:p w14:paraId="1BF2031E" w14:textId="77777777" w:rsidR="00743741" w:rsidRDefault="00743741" w:rsidP="00467373">
        <w:pPr>
          <w:pStyle w:val="Footer"/>
          <w:jc w:val="center"/>
          <w:rPr>
            <w:noProof/>
          </w:rPr>
        </w:pPr>
        <w:r w:rsidRPr="001B2888">
          <w:rPr>
            <w:noProof/>
            <w:lang w:val="en-US" w:eastAsia="en-US"/>
          </w:rPr>
          <w:drawing>
            <wp:anchor distT="0" distB="0" distL="114300" distR="114300" simplePos="0" relativeHeight="251661312" behindDoc="1" locked="0" layoutInCell="1" allowOverlap="1" wp14:anchorId="1698F4CA" wp14:editId="04F3B91C">
              <wp:simplePos x="0" y="0"/>
              <wp:positionH relativeFrom="page">
                <wp:posOffset>6271260</wp:posOffset>
              </wp:positionH>
              <wp:positionV relativeFrom="page">
                <wp:posOffset>9906000</wp:posOffset>
              </wp:positionV>
              <wp:extent cx="833755" cy="742950"/>
              <wp:effectExtent l="0" t="0" r="4445"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l="77344" t="88422" r="9995" b="3306"/>
                      <a:stretch>
                        <a:fillRect/>
                      </a:stretch>
                    </pic:blipFill>
                    <pic:spPr bwMode="auto">
                      <a:xfrm>
                        <a:off x="0" y="0"/>
                        <a:ext cx="833755" cy="742950"/>
                      </a:xfrm>
                      <a:prstGeom prst="rect">
                        <a:avLst/>
                      </a:prstGeom>
                      <a:noFill/>
                      <a:ln w="9525">
                        <a:noFill/>
                        <a:miter lim="800000"/>
                        <a:headEnd/>
                        <a:tailEnd/>
                      </a:ln>
                    </pic:spPr>
                  </pic:pic>
                </a:graphicData>
              </a:graphic>
            </wp:anchor>
          </w:drawing>
        </w:r>
        <w:r>
          <w:fldChar w:fldCharType="begin"/>
        </w:r>
        <w:r>
          <w:instrText xml:space="preserve"> PAGE   \* MERGEFORMAT </w:instrText>
        </w:r>
        <w:r>
          <w:fldChar w:fldCharType="separate"/>
        </w:r>
        <w:r w:rsidR="007F4EAD">
          <w:rPr>
            <w:noProof/>
          </w:rPr>
          <w:t>7</w:t>
        </w:r>
        <w:r>
          <w:rPr>
            <w:noProof/>
          </w:rPr>
          <w:fldChar w:fldCharType="end"/>
        </w:r>
      </w:p>
      <w:p w14:paraId="2E6E4CAC" w14:textId="77777777" w:rsidR="00743741" w:rsidRDefault="00743741" w:rsidP="00FF70AB">
        <w:pPr>
          <w:pStyle w:val="Footer"/>
        </w:pPr>
        <w:r>
          <w:t>January 2016</w:t>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F48EF" w14:textId="77777777" w:rsidR="00743741" w:rsidRDefault="00743741" w:rsidP="00E73902">
      <w:pPr>
        <w:spacing w:after="0" w:line="240" w:lineRule="auto"/>
      </w:pPr>
      <w:r>
        <w:separator/>
      </w:r>
    </w:p>
  </w:footnote>
  <w:footnote w:type="continuationSeparator" w:id="0">
    <w:p w14:paraId="6DCCF3BF" w14:textId="77777777" w:rsidR="00743741" w:rsidRDefault="00743741" w:rsidP="00E7390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215BE" w14:textId="77777777" w:rsidR="00743741" w:rsidRPr="00574A9B" w:rsidRDefault="00743741" w:rsidP="00467373">
    <w:pPr>
      <w:pStyle w:val="Header"/>
      <w:jc w:val="right"/>
    </w:pPr>
    <w:r>
      <w:rPr>
        <w:noProof/>
        <w:lang w:val="en-US" w:eastAsia="en-US"/>
      </w:rPr>
      <w:drawing>
        <wp:anchor distT="0" distB="0" distL="114300" distR="114300" simplePos="0" relativeHeight="251659264" behindDoc="0" locked="0" layoutInCell="1" allowOverlap="1" wp14:anchorId="72E57365" wp14:editId="6788DA4E">
          <wp:simplePos x="0" y="0"/>
          <wp:positionH relativeFrom="margin">
            <wp:posOffset>35560</wp:posOffset>
          </wp:positionH>
          <wp:positionV relativeFrom="margin">
            <wp:posOffset>-617220</wp:posOffset>
          </wp:positionV>
          <wp:extent cx="1274445" cy="533400"/>
          <wp:effectExtent l="0" t="0" r="1905" b="0"/>
          <wp:wrapSquare wrapText="bothSides"/>
          <wp:docPr id="1" name="Picture 0" descr="New Imag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Image.TIF"/>
                  <pic:cNvPicPr/>
                </pic:nvPicPr>
                <pic:blipFill>
                  <a:blip r:embed="rId1"/>
                  <a:stretch>
                    <a:fillRect/>
                  </a:stretch>
                </pic:blipFill>
                <pic:spPr>
                  <a:xfrm>
                    <a:off x="0" y="0"/>
                    <a:ext cx="1274445" cy="533400"/>
                  </a:xfrm>
                  <a:prstGeom prst="rect">
                    <a:avLst/>
                  </a:prstGeom>
                </pic:spPr>
              </pic:pic>
            </a:graphicData>
          </a:graphic>
        </wp:anchor>
      </w:drawing>
    </w:r>
    <w:r>
      <w:rPr>
        <w:noProof/>
        <w:lang w:val="en-US" w:eastAsia="en-US"/>
      </w:rPr>
      <w:drawing>
        <wp:inline distT="0" distB="0" distL="0" distR="0" wp14:anchorId="082BE2D7" wp14:editId="16AA194A">
          <wp:extent cx="1219200" cy="652272"/>
          <wp:effectExtent l="19050" t="0" r="0" b="0"/>
          <wp:docPr id="2" name="Picture 1" descr="ASPIRE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IRE logo small.JPG"/>
                  <pic:cNvPicPr/>
                </pic:nvPicPr>
                <pic:blipFill>
                  <a:blip r:embed="rId2"/>
                  <a:stretch>
                    <a:fillRect/>
                  </a:stretch>
                </pic:blipFill>
                <pic:spPr>
                  <a:xfrm>
                    <a:off x="0" y="0"/>
                    <a:ext cx="1219200" cy="652272"/>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408AD"/>
    <w:multiLevelType w:val="hybridMultilevel"/>
    <w:tmpl w:val="E808100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22A95376"/>
    <w:multiLevelType w:val="hybridMultilevel"/>
    <w:tmpl w:val="317A8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4073C4D"/>
    <w:multiLevelType w:val="hybridMultilevel"/>
    <w:tmpl w:val="1AEC49CA"/>
    <w:lvl w:ilvl="0" w:tplc="2C0A0258">
      <w:start w:val="1"/>
      <w:numFmt w:val="decimal"/>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9966307"/>
    <w:multiLevelType w:val="hybridMultilevel"/>
    <w:tmpl w:val="F08A5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AD94B07"/>
    <w:multiLevelType w:val="hybridMultilevel"/>
    <w:tmpl w:val="C612247C"/>
    <w:lvl w:ilvl="0" w:tplc="8592BFA6">
      <w:start w:val="27"/>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A14C12"/>
    <w:multiLevelType w:val="hybridMultilevel"/>
    <w:tmpl w:val="385E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D8C4994"/>
    <w:multiLevelType w:val="hybridMultilevel"/>
    <w:tmpl w:val="D6BA1AEA"/>
    <w:lvl w:ilvl="0" w:tplc="1CD6AD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902"/>
    <w:rsid w:val="000118D2"/>
    <w:rsid w:val="00016039"/>
    <w:rsid w:val="00031015"/>
    <w:rsid w:val="000357CD"/>
    <w:rsid w:val="00037192"/>
    <w:rsid w:val="000439CF"/>
    <w:rsid w:val="00043ACB"/>
    <w:rsid w:val="000722E9"/>
    <w:rsid w:val="00082C2D"/>
    <w:rsid w:val="0008489D"/>
    <w:rsid w:val="0008763E"/>
    <w:rsid w:val="000975CB"/>
    <w:rsid w:val="000A391F"/>
    <w:rsid w:val="000B3135"/>
    <w:rsid w:val="000B49A0"/>
    <w:rsid w:val="000C090C"/>
    <w:rsid w:val="000E040B"/>
    <w:rsid w:val="00103B1F"/>
    <w:rsid w:val="00104410"/>
    <w:rsid w:val="00130D58"/>
    <w:rsid w:val="001344A0"/>
    <w:rsid w:val="0015021E"/>
    <w:rsid w:val="00150BD4"/>
    <w:rsid w:val="00151FD3"/>
    <w:rsid w:val="001548A3"/>
    <w:rsid w:val="00154CEB"/>
    <w:rsid w:val="0016080F"/>
    <w:rsid w:val="00191962"/>
    <w:rsid w:val="00195547"/>
    <w:rsid w:val="001A597A"/>
    <w:rsid w:val="001B4AE3"/>
    <w:rsid w:val="001B6D8B"/>
    <w:rsid w:val="001D7381"/>
    <w:rsid w:val="001E6264"/>
    <w:rsid w:val="001E6E12"/>
    <w:rsid w:val="00230B5A"/>
    <w:rsid w:val="00231460"/>
    <w:rsid w:val="00235EEA"/>
    <w:rsid w:val="002432FE"/>
    <w:rsid w:val="00250904"/>
    <w:rsid w:val="00260C6E"/>
    <w:rsid w:val="00263543"/>
    <w:rsid w:val="0026456E"/>
    <w:rsid w:val="00266049"/>
    <w:rsid w:val="002775F3"/>
    <w:rsid w:val="002924B4"/>
    <w:rsid w:val="002B38B4"/>
    <w:rsid w:val="002D24C0"/>
    <w:rsid w:val="002F332A"/>
    <w:rsid w:val="00303EA8"/>
    <w:rsid w:val="003110FF"/>
    <w:rsid w:val="00311CA8"/>
    <w:rsid w:val="00320A3A"/>
    <w:rsid w:val="003212AF"/>
    <w:rsid w:val="003526EA"/>
    <w:rsid w:val="00372906"/>
    <w:rsid w:val="003755BA"/>
    <w:rsid w:val="003C234E"/>
    <w:rsid w:val="003C4D13"/>
    <w:rsid w:val="003D40D6"/>
    <w:rsid w:val="003E4854"/>
    <w:rsid w:val="004171E9"/>
    <w:rsid w:val="00425942"/>
    <w:rsid w:val="00433498"/>
    <w:rsid w:val="0043354D"/>
    <w:rsid w:val="004348C8"/>
    <w:rsid w:val="00457CF9"/>
    <w:rsid w:val="004602FD"/>
    <w:rsid w:val="00465E05"/>
    <w:rsid w:val="00467373"/>
    <w:rsid w:val="00492AE2"/>
    <w:rsid w:val="00493D78"/>
    <w:rsid w:val="004A492B"/>
    <w:rsid w:val="004B60E0"/>
    <w:rsid w:val="004D02A9"/>
    <w:rsid w:val="004D2303"/>
    <w:rsid w:val="004F0C40"/>
    <w:rsid w:val="00511A16"/>
    <w:rsid w:val="00523E7B"/>
    <w:rsid w:val="0053617A"/>
    <w:rsid w:val="005371EB"/>
    <w:rsid w:val="00537870"/>
    <w:rsid w:val="005429E3"/>
    <w:rsid w:val="00542A51"/>
    <w:rsid w:val="00545A67"/>
    <w:rsid w:val="00552CD6"/>
    <w:rsid w:val="005560F6"/>
    <w:rsid w:val="00564E9D"/>
    <w:rsid w:val="00567A2E"/>
    <w:rsid w:val="00567C51"/>
    <w:rsid w:val="00574A9B"/>
    <w:rsid w:val="00591CEE"/>
    <w:rsid w:val="00596A5B"/>
    <w:rsid w:val="005A2EC1"/>
    <w:rsid w:val="005A7A2F"/>
    <w:rsid w:val="005B0D99"/>
    <w:rsid w:val="005B3B48"/>
    <w:rsid w:val="005B5966"/>
    <w:rsid w:val="005B7DA4"/>
    <w:rsid w:val="005C35F8"/>
    <w:rsid w:val="005E029F"/>
    <w:rsid w:val="005E49F6"/>
    <w:rsid w:val="005E7491"/>
    <w:rsid w:val="005F1DBD"/>
    <w:rsid w:val="005F212F"/>
    <w:rsid w:val="005F2924"/>
    <w:rsid w:val="005F713F"/>
    <w:rsid w:val="005F7E7F"/>
    <w:rsid w:val="006032DF"/>
    <w:rsid w:val="006131D7"/>
    <w:rsid w:val="006310A3"/>
    <w:rsid w:val="006377F8"/>
    <w:rsid w:val="00643B76"/>
    <w:rsid w:val="0065376C"/>
    <w:rsid w:val="00654861"/>
    <w:rsid w:val="006630AE"/>
    <w:rsid w:val="006763D6"/>
    <w:rsid w:val="00691963"/>
    <w:rsid w:val="00697B4A"/>
    <w:rsid w:val="006A5F21"/>
    <w:rsid w:val="006C1F22"/>
    <w:rsid w:val="006C5996"/>
    <w:rsid w:val="006D26EF"/>
    <w:rsid w:val="006D6C06"/>
    <w:rsid w:val="006E77FB"/>
    <w:rsid w:val="006F605E"/>
    <w:rsid w:val="007011A0"/>
    <w:rsid w:val="00705048"/>
    <w:rsid w:val="00720214"/>
    <w:rsid w:val="0072753F"/>
    <w:rsid w:val="00732EBD"/>
    <w:rsid w:val="007343B9"/>
    <w:rsid w:val="00743741"/>
    <w:rsid w:val="00752C50"/>
    <w:rsid w:val="00753AB9"/>
    <w:rsid w:val="00757171"/>
    <w:rsid w:val="00761C26"/>
    <w:rsid w:val="0077125A"/>
    <w:rsid w:val="00772B9F"/>
    <w:rsid w:val="007760E6"/>
    <w:rsid w:val="007812D7"/>
    <w:rsid w:val="007832D6"/>
    <w:rsid w:val="007A338B"/>
    <w:rsid w:val="007B07F3"/>
    <w:rsid w:val="007C0987"/>
    <w:rsid w:val="007C0D31"/>
    <w:rsid w:val="007C6127"/>
    <w:rsid w:val="007D0B18"/>
    <w:rsid w:val="007D0D5C"/>
    <w:rsid w:val="007E0298"/>
    <w:rsid w:val="007E2174"/>
    <w:rsid w:val="007E740A"/>
    <w:rsid w:val="007F226D"/>
    <w:rsid w:val="007F4EAD"/>
    <w:rsid w:val="007F7AF0"/>
    <w:rsid w:val="0081677A"/>
    <w:rsid w:val="00845988"/>
    <w:rsid w:val="008819E5"/>
    <w:rsid w:val="00884123"/>
    <w:rsid w:val="00887848"/>
    <w:rsid w:val="00887CEC"/>
    <w:rsid w:val="008A21AD"/>
    <w:rsid w:val="008A5760"/>
    <w:rsid w:val="008A782A"/>
    <w:rsid w:val="008C7509"/>
    <w:rsid w:val="008D3C56"/>
    <w:rsid w:val="008D4218"/>
    <w:rsid w:val="009103BB"/>
    <w:rsid w:val="009144CC"/>
    <w:rsid w:val="00954D38"/>
    <w:rsid w:val="009A08F8"/>
    <w:rsid w:val="009A5733"/>
    <w:rsid w:val="009B5CD2"/>
    <w:rsid w:val="009D0DB7"/>
    <w:rsid w:val="009D6709"/>
    <w:rsid w:val="009E5812"/>
    <w:rsid w:val="00A01FF7"/>
    <w:rsid w:val="00A31946"/>
    <w:rsid w:val="00A4147A"/>
    <w:rsid w:val="00A41A53"/>
    <w:rsid w:val="00A434C4"/>
    <w:rsid w:val="00A50B27"/>
    <w:rsid w:val="00A77899"/>
    <w:rsid w:val="00A841F9"/>
    <w:rsid w:val="00AA033C"/>
    <w:rsid w:val="00AC1244"/>
    <w:rsid w:val="00AE21BC"/>
    <w:rsid w:val="00B02788"/>
    <w:rsid w:val="00B02EC2"/>
    <w:rsid w:val="00B07FE9"/>
    <w:rsid w:val="00B11ECC"/>
    <w:rsid w:val="00B52A4F"/>
    <w:rsid w:val="00B636A1"/>
    <w:rsid w:val="00B663F7"/>
    <w:rsid w:val="00B82297"/>
    <w:rsid w:val="00B84A91"/>
    <w:rsid w:val="00B94190"/>
    <w:rsid w:val="00BB2A91"/>
    <w:rsid w:val="00BB31C2"/>
    <w:rsid w:val="00BE7118"/>
    <w:rsid w:val="00BF5079"/>
    <w:rsid w:val="00C0061F"/>
    <w:rsid w:val="00C03F2A"/>
    <w:rsid w:val="00C0782C"/>
    <w:rsid w:val="00C21526"/>
    <w:rsid w:val="00C24B16"/>
    <w:rsid w:val="00C30B2B"/>
    <w:rsid w:val="00C42E86"/>
    <w:rsid w:val="00C6385D"/>
    <w:rsid w:val="00C70358"/>
    <w:rsid w:val="00C97E6A"/>
    <w:rsid w:val="00CA3D29"/>
    <w:rsid w:val="00CC28DA"/>
    <w:rsid w:val="00CD25C7"/>
    <w:rsid w:val="00D0095A"/>
    <w:rsid w:val="00D07242"/>
    <w:rsid w:val="00D27A2B"/>
    <w:rsid w:val="00D31B54"/>
    <w:rsid w:val="00D44685"/>
    <w:rsid w:val="00D47CDC"/>
    <w:rsid w:val="00D66BFA"/>
    <w:rsid w:val="00D74A88"/>
    <w:rsid w:val="00D80BD9"/>
    <w:rsid w:val="00D85B2D"/>
    <w:rsid w:val="00D941AF"/>
    <w:rsid w:val="00DA26C6"/>
    <w:rsid w:val="00DA504C"/>
    <w:rsid w:val="00DA6BC3"/>
    <w:rsid w:val="00DC41AB"/>
    <w:rsid w:val="00DE04BC"/>
    <w:rsid w:val="00DF2EF1"/>
    <w:rsid w:val="00E00108"/>
    <w:rsid w:val="00E22E7A"/>
    <w:rsid w:val="00E25540"/>
    <w:rsid w:val="00E27E5D"/>
    <w:rsid w:val="00E30628"/>
    <w:rsid w:val="00E309D8"/>
    <w:rsid w:val="00E31ACA"/>
    <w:rsid w:val="00E43655"/>
    <w:rsid w:val="00E436E0"/>
    <w:rsid w:val="00E51E28"/>
    <w:rsid w:val="00E545F6"/>
    <w:rsid w:val="00E66A8B"/>
    <w:rsid w:val="00E73902"/>
    <w:rsid w:val="00E75711"/>
    <w:rsid w:val="00EA22D9"/>
    <w:rsid w:val="00EC5396"/>
    <w:rsid w:val="00ED14F8"/>
    <w:rsid w:val="00ED6335"/>
    <w:rsid w:val="00EE065D"/>
    <w:rsid w:val="00EE696B"/>
    <w:rsid w:val="00F14EBC"/>
    <w:rsid w:val="00F252C2"/>
    <w:rsid w:val="00F271CB"/>
    <w:rsid w:val="00F45D65"/>
    <w:rsid w:val="00F45E6F"/>
    <w:rsid w:val="00F74A51"/>
    <w:rsid w:val="00F84907"/>
    <w:rsid w:val="00F90E95"/>
    <w:rsid w:val="00F97A3C"/>
    <w:rsid w:val="00FB2925"/>
    <w:rsid w:val="00FB6BD4"/>
    <w:rsid w:val="00FC1211"/>
    <w:rsid w:val="00FF5404"/>
    <w:rsid w:val="00FF598C"/>
    <w:rsid w:val="00FF70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DBF1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02"/>
    <w:rPr>
      <w:rFonts w:eastAsiaTheme="minorEastAsia"/>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9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902"/>
  </w:style>
  <w:style w:type="paragraph" w:styleId="Footer">
    <w:name w:val="footer"/>
    <w:basedOn w:val="Normal"/>
    <w:link w:val="FooterChar"/>
    <w:uiPriority w:val="99"/>
    <w:unhideWhenUsed/>
    <w:rsid w:val="00E739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902"/>
  </w:style>
  <w:style w:type="paragraph" w:customStyle="1" w:styleId="Tableheader">
    <w:name w:val="Table header"/>
    <w:basedOn w:val="Normal"/>
    <w:uiPriority w:val="99"/>
    <w:rsid w:val="00E73902"/>
    <w:pPr>
      <w:autoSpaceDE w:val="0"/>
      <w:autoSpaceDN w:val="0"/>
      <w:spacing w:before="60" w:after="120" w:line="240" w:lineRule="auto"/>
    </w:pPr>
    <w:rPr>
      <w:rFonts w:ascii="Arial" w:eastAsia="Times New Roman" w:hAnsi="Arial" w:cs="Arial"/>
      <w:b/>
      <w:bCs/>
      <w:lang w:eastAsia="en-US"/>
    </w:rPr>
  </w:style>
  <w:style w:type="paragraph" w:customStyle="1" w:styleId="Field">
    <w:name w:val="Field"/>
    <w:basedOn w:val="BodyText"/>
    <w:uiPriority w:val="99"/>
    <w:rsid w:val="00E73902"/>
    <w:pPr>
      <w:tabs>
        <w:tab w:val="left" w:pos="1800"/>
        <w:tab w:val="left" w:leader="underscore" w:pos="9000"/>
      </w:tabs>
      <w:autoSpaceDE w:val="0"/>
      <w:autoSpaceDN w:val="0"/>
      <w:spacing w:before="120" w:line="240" w:lineRule="exact"/>
    </w:pPr>
    <w:rPr>
      <w:rFonts w:ascii="Arial" w:hAnsi="Arial" w:cs="Arial"/>
      <w:sz w:val="22"/>
      <w:szCs w:val="22"/>
      <w:lang w:eastAsia="en-US"/>
    </w:rPr>
  </w:style>
  <w:style w:type="paragraph" w:styleId="BodyText">
    <w:name w:val="Body Text"/>
    <w:aliases w:val="Char"/>
    <w:basedOn w:val="Normal"/>
    <w:link w:val="BodyTextChar"/>
    <w:uiPriority w:val="99"/>
    <w:rsid w:val="00E73902"/>
    <w:pPr>
      <w:spacing w:after="120" w:line="240" w:lineRule="auto"/>
    </w:pPr>
    <w:rPr>
      <w:rFonts w:ascii="Times New Roman" w:eastAsia="Times New Roman" w:hAnsi="Times New Roman" w:cs="Times New Roman"/>
      <w:sz w:val="24"/>
      <w:szCs w:val="24"/>
    </w:rPr>
  </w:style>
  <w:style w:type="character" w:customStyle="1" w:styleId="BodyTextChar">
    <w:name w:val="Body Text Char"/>
    <w:aliases w:val="Char Char"/>
    <w:basedOn w:val="DefaultParagraphFont"/>
    <w:link w:val="BodyText"/>
    <w:uiPriority w:val="99"/>
    <w:rsid w:val="00E73902"/>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73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902"/>
    <w:rPr>
      <w:rFonts w:ascii="Tahoma" w:eastAsiaTheme="minorEastAsia" w:hAnsi="Tahoma" w:cs="Tahoma"/>
      <w:sz w:val="16"/>
      <w:szCs w:val="16"/>
      <w:lang w:eastAsia="en-GB"/>
    </w:rPr>
  </w:style>
  <w:style w:type="paragraph" w:styleId="ListParagraph">
    <w:name w:val="List Paragraph"/>
    <w:basedOn w:val="Normal"/>
    <w:uiPriority w:val="34"/>
    <w:qFormat/>
    <w:rsid w:val="00C0782C"/>
    <w:pPr>
      <w:ind w:left="720"/>
      <w:contextualSpacing/>
    </w:pPr>
  </w:style>
  <w:style w:type="paragraph" w:customStyle="1" w:styleId="Default">
    <w:name w:val="Default"/>
    <w:rsid w:val="004171E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D24C0"/>
    <w:rPr>
      <w:color w:val="0000FF" w:themeColor="hyperlink"/>
      <w:u w:val="single"/>
    </w:rPr>
  </w:style>
  <w:style w:type="character" w:styleId="CommentReference">
    <w:name w:val="annotation reference"/>
    <w:basedOn w:val="DefaultParagraphFont"/>
    <w:uiPriority w:val="99"/>
    <w:semiHidden/>
    <w:unhideWhenUsed/>
    <w:rsid w:val="00732EBD"/>
    <w:rPr>
      <w:sz w:val="16"/>
      <w:szCs w:val="16"/>
    </w:rPr>
  </w:style>
  <w:style w:type="paragraph" w:styleId="CommentText">
    <w:name w:val="annotation text"/>
    <w:basedOn w:val="Normal"/>
    <w:link w:val="CommentTextChar"/>
    <w:uiPriority w:val="99"/>
    <w:semiHidden/>
    <w:unhideWhenUsed/>
    <w:rsid w:val="00732EBD"/>
    <w:pPr>
      <w:spacing w:line="240" w:lineRule="auto"/>
    </w:pPr>
    <w:rPr>
      <w:sz w:val="20"/>
      <w:szCs w:val="20"/>
    </w:rPr>
  </w:style>
  <w:style w:type="character" w:customStyle="1" w:styleId="CommentTextChar">
    <w:name w:val="Comment Text Char"/>
    <w:basedOn w:val="DefaultParagraphFont"/>
    <w:link w:val="CommentText"/>
    <w:uiPriority w:val="99"/>
    <w:semiHidden/>
    <w:rsid w:val="00732EBD"/>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732EBD"/>
    <w:rPr>
      <w:b/>
      <w:bCs/>
    </w:rPr>
  </w:style>
  <w:style w:type="character" w:customStyle="1" w:styleId="CommentSubjectChar">
    <w:name w:val="Comment Subject Char"/>
    <w:basedOn w:val="CommentTextChar"/>
    <w:link w:val="CommentSubject"/>
    <w:uiPriority w:val="99"/>
    <w:semiHidden/>
    <w:rsid w:val="00732EBD"/>
    <w:rPr>
      <w:rFonts w:eastAsiaTheme="minorEastAsia"/>
      <w:b/>
      <w:bCs/>
      <w:sz w:val="20"/>
      <w:szCs w:val="20"/>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02"/>
    <w:rPr>
      <w:rFonts w:eastAsiaTheme="minorEastAsia"/>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9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902"/>
  </w:style>
  <w:style w:type="paragraph" w:styleId="Footer">
    <w:name w:val="footer"/>
    <w:basedOn w:val="Normal"/>
    <w:link w:val="FooterChar"/>
    <w:uiPriority w:val="99"/>
    <w:unhideWhenUsed/>
    <w:rsid w:val="00E739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902"/>
  </w:style>
  <w:style w:type="paragraph" w:customStyle="1" w:styleId="Tableheader">
    <w:name w:val="Table header"/>
    <w:basedOn w:val="Normal"/>
    <w:uiPriority w:val="99"/>
    <w:rsid w:val="00E73902"/>
    <w:pPr>
      <w:autoSpaceDE w:val="0"/>
      <w:autoSpaceDN w:val="0"/>
      <w:spacing w:before="60" w:after="120" w:line="240" w:lineRule="auto"/>
    </w:pPr>
    <w:rPr>
      <w:rFonts w:ascii="Arial" w:eastAsia="Times New Roman" w:hAnsi="Arial" w:cs="Arial"/>
      <w:b/>
      <w:bCs/>
      <w:lang w:eastAsia="en-US"/>
    </w:rPr>
  </w:style>
  <w:style w:type="paragraph" w:customStyle="1" w:styleId="Field">
    <w:name w:val="Field"/>
    <w:basedOn w:val="BodyText"/>
    <w:uiPriority w:val="99"/>
    <w:rsid w:val="00E73902"/>
    <w:pPr>
      <w:tabs>
        <w:tab w:val="left" w:pos="1800"/>
        <w:tab w:val="left" w:leader="underscore" w:pos="9000"/>
      </w:tabs>
      <w:autoSpaceDE w:val="0"/>
      <w:autoSpaceDN w:val="0"/>
      <w:spacing w:before="120" w:line="240" w:lineRule="exact"/>
    </w:pPr>
    <w:rPr>
      <w:rFonts w:ascii="Arial" w:hAnsi="Arial" w:cs="Arial"/>
      <w:sz w:val="22"/>
      <w:szCs w:val="22"/>
      <w:lang w:eastAsia="en-US"/>
    </w:rPr>
  </w:style>
  <w:style w:type="paragraph" w:styleId="BodyText">
    <w:name w:val="Body Text"/>
    <w:aliases w:val="Char"/>
    <w:basedOn w:val="Normal"/>
    <w:link w:val="BodyTextChar"/>
    <w:uiPriority w:val="99"/>
    <w:rsid w:val="00E73902"/>
    <w:pPr>
      <w:spacing w:after="120" w:line="240" w:lineRule="auto"/>
    </w:pPr>
    <w:rPr>
      <w:rFonts w:ascii="Times New Roman" w:eastAsia="Times New Roman" w:hAnsi="Times New Roman" w:cs="Times New Roman"/>
      <w:sz w:val="24"/>
      <w:szCs w:val="24"/>
    </w:rPr>
  </w:style>
  <w:style w:type="character" w:customStyle="1" w:styleId="BodyTextChar">
    <w:name w:val="Body Text Char"/>
    <w:aliases w:val="Char Char"/>
    <w:basedOn w:val="DefaultParagraphFont"/>
    <w:link w:val="BodyText"/>
    <w:uiPriority w:val="99"/>
    <w:rsid w:val="00E73902"/>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73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902"/>
    <w:rPr>
      <w:rFonts w:ascii="Tahoma" w:eastAsiaTheme="minorEastAsia" w:hAnsi="Tahoma" w:cs="Tahoma"/>
      <w:sz w:val="16"/>
      <w:szCs w:val="16"/>
      <w:lang w:eastAsia="en-GB"/>
    </w:rPr>
  </w:style>
  <w:style w:type="paragraph" w:styleId="ListParagraph">
    <w:name w:val="List Paragraph"/>
    <w:basedOn w:val="Normal"/>
    <w:uiPriority w:val="34"/>
    <w:qFormat/>
    <w:rsid w:val="00C0782C"/>
    <w:pPr>
      <w:ind w:left="720"/>
      <w:contextualSpacing/>
    </w:pPr>
  </w:style>
  <w:style w:type="paragraph" w:customStyle="1" w:styleId="Default">
    <w:name w:val="Default"/>
    <w:rsid w:val="004171E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D24C0"/>
    <w:rPr>
      <w:color w:val="0000FF" w:themeColor="hyperlink"/>
      <w:u w:val="single"/>
    </w:rPr>
  </w:style>
  <w:style w:type="character" w:styleId="CommentReference">
    <w:name w:val="annotation reference"/>
    <w:basedOn w:val="DefaultParagraphFont"/>
    <w:uiPriority w:val="99"/>
    <w:semiHidden/>
    <w:unhideWhenUsed/>
    <w:rsid w:val="00732EBD"/>
    <w:rPr>
      <w:sz w:val="16"/>
      <w:szCs w:val="16"/>
    </w:rPr>
  </w:style>
  <w:style w:type="paragraph" w:styleId="CommentText">
    <w:name w:val="annotation text"/>
    <w:basedOn w:val="Normal"/>
    <w:link w:val="CommentTextChar"/>
    <w:uiPriority w:val="99"/>
    <w:semiHidden/>
    <w:unhideWhenUsed/>
    <w:rsid w:val="00732EBD"/>
    <w:pPr>
      <w:spacing w:line="240" w:lineRule="auto"/>
    </w:pPr>
    <w:rPr>
      <w:sz w:val="20"/>
      <w:szCs w:val="20"/>
    </w:rPr>
  </w:style>
  <w:style w:type="character" w:customStyle="1" w:styleId="CommentTextChar">
    <w:name w:val="Comment Text Char"/>
    <w:basedOn w:val="DefaultParagraphFont"/>
    <w:link w:val="CommentText"/>
    <w:uiPriority w:val="99"/>
    <w:semiHidden/>
    <w:rsid w:val="00732EBD"/>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732EBD"/>
    <w:rPr>
      <w:b/>
      <w:bCs/>
    </w:rPr>
  </w:style>
  <w:style w:type="character" w:customStyle="1" w:styleId="CommentSubjectChar">
    <w:name w:val="Comment Subject Char"/>
    <w:basedOn w:val="CommentTextChar"/>
    <w:link w:val="CommentSubject"/>
    <w:uiPriority w:val="99"/>
    <w:semiHidden/>
    <w:rsid w:val="00732EBD"/>
    <w:rPr>
      <w:rFonts w:eastAsiaTheme="minorEastAsia"/>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86029">
      <w:bodyDiv w:val="1"/>
      <w:marLeft w:val="0"/>
      <w:marRight w:val="0"/>
      <w:marTop w:val="0"/>
      <w:marBottom w:val="0"/>
      <w:divBdr>
        <w:top w:val="none" w:sz="0" w:space="0" w:color="auto"/>
        <w:left w:val="none" w:sz="0" w:space="0" w:color="auto"/>
        <w:bottom w:val="none" w:sz="0" w:space="0" w:color="auto"/>
        <w:right w:val="none" w:sz="0" w:space="0" w:color="auto"/>
      </w:divBdr>
    </w:div>
    <w:div w:id="278606939">
      <w:bodyDiv w:val="1"/>
      <w:marLeft w:val="0"/>
      <w:marRight w:val="0"/>
      <w:marTop w:val="0"/>
      <w:marBottom w:val="0"/>
      <w:divBdr>
        <w:top w:val="none" w:sz="0" w:space="0" w:color="auto"/>
        <w:left w:val="none" w:sz="0" w:space="0" w:color="auto"/>
        <w:bottom w:val="none" w:sz="0" w:space="0" w:color="auto"/>
        <w:right w:val="none" w:sz="0" w:space="0" w:color="auto"/>
      </w:divBdr>
    </w:div>
    <w:div w:id="290399324">
      <w:bodyDiv w:val="1"/>
      <w:marLeft w:val="0"/>
      <w:marRight w:val="0"/>
      <w:marTop w:val="0"/>
      <w:marBottom w:val="0"/>
      <w:divBdr>
        <w:top w:val="none" w:sz="0" w:space="0" w:color="auto"/>
        <w:left w:val="none" w:sz="0" w:space="0" w:color="auto"/>
        <w:bottom w:val="none" w:sz="0" w:space="0" w:color="auto"/>
        <w:right w:val="none" w:sz="0" w:space="0" w:color="auto"/>
      </w:divBdr>
    </w:div>
    <w:div w:id="949431265">
      <w:bodyDiv w:val="1"/>
      <w:marLeft w:val="0"/>
      <w:marRight w:val="0"/>
      <w:marTop w:val="0"/>
      <w:marBottom w:val="0"/>
      <w:divBdr>
        <w:top w:val="none" w:sz="0" w:space="0" w:color="auto"/>
        <w:left w:val="none" w:sz="0" w:space="0" w:color="auto"/>
        <w:bottom w:val="none" w:sz="0" w:space="0" w:color="auto"/>
        <w:right w:val="none" w:sz="0" w:space="0" w:color="auto"/>
      </w:divBdr>
    </w:div>
    <w:div w:id="1592202774">
      <w:bodyDiv w:val="1"/>
      <w:marLeft w:val="0"/>
      <w:marRight w:val="0"/>
      <w:marTop w:val="0"/>
      <w:marBottom w:val="0"/>
      <w:divBdr>
        <w:top w:val="none" w:sz="0" w:space="0" w:color="auto"/>
        <w:left w:val="none" w:sz="0" w:space="0" w:color="auto"/>
        <w:bottom w:val="none" w:sz="0" w:space="0" w:color="auto"/>
        <w:right w:val="none" w:sz="0" w:space="0" w:color="auto"/>
      </w:divBdr>
    </w:div>
    <w:div w:id="1622960091">
      <w:bodyDiv w:val="1"/>
      <w:marLeft w:val="0"/>
      <w:marRight w:val="0"/>
      <w:marTop w:val="0"/>
      <w:marBottom w:val="0"/>
      <w:divBdr>
        <w:top w:val="none" w:sz="0" w:space="0" w:color="auto"/>
        <w:left w:val="none" w:sz="0" w:space="0" w:color="auto"/>
        <w:bottom w:val="none" w:sz="0" w:space="0" w:color="auto"/>
        <w:right w:val="none" w:sz="0" w:space="0" w:color="auto"/>
      </w:divBdr>
    </w:div>
    <w:div w:id="1745452397">
      <w:bodyDiv w:val="1"/>
      <w:marLeft w:val="0"/>
      <w:marRight w:val="0"/>
      <w:marTop w:val="0"/>
      <w:marBottom w:val="0"/>
      <w:divBdr>
        <w:top w:val="none" w:sz="0" w:space="0" w:color="auto"/>
        <w:left w:val="none" w:sz="0" w:space="0" w:color="auto"/>
        <w:bottom w:val="none" w:sz="0" w:space="0" w:color="auto"/>
        <w:right w:val="none" w:sz="0" w:space="0" w:color="auto"/>
      </w:divBdr>
    </w:div>
    <w:div w:id="1984649909">
      <w:bodyDiv w:val="1"/>
      <w:marLeft w:val="0"/>
      <w:marRight w:val="0"/>
      <w:marTop w:val="0"/>
      <w:marBottom w:val="0"/>
      <w:divBdr>
        <w:top w:val="none" w:sz="0" w:space="0" w:color="auto"/>
        <w:left w:val="none" w:sz="0" w:space="0" w:color="auto"/>
        <w:bottom w:val="none" w:sz="0" w:space="0" w:color="auto"/>
        <w:right w:val="none" w:sz="0" w:space="0" w:color="auto"/>
      </w:divBdr>
      <w:divsChild>
        <w:div w:id="1155416462">
          <w:marLeft w:val="547"/>
          <w:marRight w:val="0"/>
          <w:marTop w:val="400"/>
          <w:marBottom w:val="0"/>
          <w:divBdr>
            <w:top w:val="none" w:sz="0" w:space="0" w:color="auto"/>
            <w:left w:val="none" w:sz="0" w:space="0" w:color="auto"/>
            <w:bottom w:val="none" w:sz="0" w:space="0" w:color="auto"/>
            <w:right w:val="none" w:sz="0" w:space="0" w:color="auto"/>
          </w:divBdr>
        </w:div>
      </w:divsChild>
    </w:div>
    <w:div w:id="210036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tinyurl.com/yalh9a2q" TargetMode="External"/><Relationship Id="rId12" Type="http://schemas.openxmlformats.org/officeDocument/2006/relationships/comments" Target="comments.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as.exeter.ac.uk/aspire/documents/" TargetMode="External"/><Relationship Id="rId10" Type="http://schemas.openxmlformats.org/officeDocument/2006/relationships/hyperlink" Target="http://as.exeter.ac.uk/aspire/documen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9D0F5-A64D-7848-89C3-D67142F9E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9</Pages>
  <Words>3964</Words>
  <Characters>21767</Characters>
  <Application>Microsoft Macintosh Word</Application>
  <DocSecurity>0</DocSecurity>
  <Lines>870</Lines>
  <Paragraphs>485</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25246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cls225</dc:creator>
  <cp:lastModifiedBy>Theo Economou</cp:lastModifiedBy>
  <cp:revision>67</cp:revision>
  <cp:lastPrinted>2014-08-12T08:32:00Z</cp:lastPrinted>
  <dcterms:created xsi:type="dcterms:W3CDTF">2017-06-07T14:38:00Z</dcterms:created>
  <dcterms:modified xsi:type="dcterms:W3CDTF">2017-06-15T16:19:00Z</dcterms:modified>
</cp:coreProperties>
</file>